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C86F92" w14:textId="77777777" w:rsidR="00041261" w:rsidRPr="0019628E" w:rsidRDefault="00041261">
      <w:pPr>
        <w:rPr>
          <w:rFonts w:ascii="Arial" w:hAnsi="Arial" w:cs="Arial"/>
          <w:sz w:val="20"/>
          <w:szCs w:val="20"/>
        </w:rPr>
      </w:pPr>
      <w:bookmarkStart w:id="0" w:name="_Hlk173166263"/>
      <w:bookmarkEnd w:id="0"/>
    </w:p>
    <w:tbl>
      <w:tblPr>
        <w:tblW w:w="10343" w:type="dxa"/>
        <w:jc w:val="center"/>
        <w:tblLayout w:type="fixed"/>
        <w:tblLook w:val="04A0" w:firstRow="1" w:lastRow="0" w:firstColumn="1" w:lastColumn="0" w:noHBand="0" w:noVBand="1"/>
      </w:tblPr>
      <w:tblGrid>
        <w:gridCol w:w="6232"/>
        <w:gridCol w:w="4111"/>
      </w:tblGrid>
      <w:tr w:rsidR="003F1FE5" w:rsidRPr="0019628E" w14:paraId="47E77656" w14:textId="77777777" w:rsidTr="00C60F95">
        <w:trPr>
          <w:trHeight w:val="215"/>
          <w:jc w:val="center"/>
        </w:trPr>
        <w:tc>
          <w:tcPr>
            <w:tcW w:w="6232" w:type="dxa"/>
            <w:shd w:val="clear" w:color="auto" w:fill="auto"/>
            <w:hideMark/>
          </w:tcPr>
          <w:p w14:paraId="147A040E"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val="en-GB" w:eastAsia="en-US"/>
              </w:rPr>
              <w:t>APPROVED by</w:t>
            </w:r>
          </w:p>
        </w:tc>
        <w:tc>
          <w:tcPr>
            <w:tcW w:w="4111" w:type="dxa"/>
            <w:shd w:val="clear" w:color="auto" w:fill="auto"/>
            <w:hideMark/>
          </w:tcPr>
          <w:p w14:paraId="27FA49A1"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eastAsia="en-US"/>
              </w:rPr>
              <w:t>PATVIRTINTA</w:t>
            </w:r>
          </w:p>
        </w:tc>
      </w:tr>
      <w:tr w:rsidR="003F1FE5" w:rsidRPr="0019628E" w14:paraId="6FA2BFE8" w14:textId="77777777" w:rsidTr="00C60F95">
        <w:trPr>
          <w:trHeight w:val="215"/>
          <w:jc w:val="center"/>
        </w:trPr>
        <w:tc>
          <w:tcPr>
            <w:tcW w:w="6232" w:type="dxa"/>
            <w:shd w:val="clear" w:color="auto" w:fill="auto"/>
            <w:hideMark/>
          </w:tcPr>
          <w:p w14:paraId="15B39AB6"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LITGRID AB</w:t>
            </w:r>
          </w:p>
        </w:tc>
        <w:tc>
          <w:tcPr>
            <w:tcW w:w="4111" w:type="dxa"/>
            <w:shd w:val="clear" w:color="auto" w:fill="auto"/>
            <w:hideMark/>
          </w:tcPr>
          <w:p w14:paraId="2642E6F3"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LITGRID AB </w:t>
            </w:r>
          </w:p>
        </w:tc>
      </w:tr>
      <w:tr w:rsidR="003F1FE5" w:rsidRPr="0019628E" w14:paraId="2DCF84C9" w14:textId="77777777" w:rsidTr="00C60F95">
        <w:trPr>
          <w:trHeight w:val="215"/>
          <w:jc w:val="center"/>
        </w:trPr>
        <w:tc>
          <w:tcPr>
            <w:tcW w:w="6232" w:type="dxa"/>
            <w:shd w:val="clear" w:color="auto" w:fill="auto"/>
          </w:tcPr>
          <w:p w14:paraId="51A919FF" w14:textId="746B1D55" w:rsidR="003F1FE5" w:rsidRPr="0019628E" w:rsidRDefault="001E325D" w:rsidP="00C60F95">
            <w:pPr>
              <w:rPr>
                <w:rFonts w:ascii="Arial" w:hAnsi="Arial" w:cs="Arial"/>
                <w:sz w:val="20"/>
                <w:szCs w:val="20"/>
                <w:u w:val="single"/>
                <w:lang w:eastAsia="en-US"/>
              </w:rPr>
            </w:pPr>
            <w:r>
              <w:rPr>
                <w:rFonts w:ascii="Arial" w:hAnsi="Arial" w:cs="Arial"/>
                <w:sz w:val="20"/>
                <w:szCs w:val="20"/>
                <w:u w:val="single"/>
                <w:lang w:eastAsia="en-US"/>
              </w:rPr>
              <w:t>2024-08-07</w:t>
            </w:r>
            <w:r w:rsidR="003F1FE5" w:rsidRPr="0019628E">
              <w:rPr>
                <w:rFonts w:ascii="Arial" w:hAnsi="Arial" w:cs="Arial"/>
                <w:sz w:val="20"/>
                <w:szCs w:val="20"/>
                <w:u w:val="single"/>
                <w:lang w:eastAsia="en-US"/>
              </w:rPr>
              <w:t xml:space="preserve"> </w:t>
            </w:r>
          </w:p>
        </w:tc>
        <w:tc>
          <w:tcPr>
            <w:tcW w:w="4111" w:type="dxa"/>
            <w:shd w:val="clear" w:color="auto" w:fill="auto"/>
          </w:tcPr>
          <w:p w14:paraId="5F572912" w14:textId="636B63F0" w:rsidR="003F1FE5" w:rsidRPr="001E325D" w:rsidRDefault="001E325D" w:rsidP="00C60F95">
            <w:pPr>
              <w:rPr>
                <w:rFonts w:ascii="Arial" w:hAnsi="Arial" w:cs="Arial"/>
                <w:sz w:val="20"/>
                <w:szCs w:val="20"/>
                <w:u w:val="single"/>
                <w:lang w:eastAsia="en-US"/>
              </w:rPr>
            </w:pPr>
            <w:r w:rsidRPr="001E325D">
              <w:rPr>
                <w:rFonts w:ascii="Arial" w:hAnsi="Arial" w:cs="Arial"/>
                <w:sz w:val="20"/>
                <w:szCs w:val="20"/>
                <w:u w:val="single"/>
                <w:lang w:eastAsia="en-US"/>
              </w:rPr>
              <w:t xml:space="preserve">2024-08-07 </w:t>
            </w:r>
          </w:p>
        </w:tc>
      </w:tr>
      <w:tr w:rsidR="003F1FE5" w:rsidRPr="0019628E" w14:paraId="26A7CA77" w14:textId="77777777" w:rsidTr="00C60F95">
        <w:trPr>
          <w:trHeight w:val="458"/>
          <w:jc w:val="center"/>
        </w:trPr>
        <w:tc>
          <w:tcPr>
            <w:tcW w:w="6232" w:type="dxa"/>
            <w:shd w:val="clear" w:color="auto" w:fill="auto"/>
            <w:hideMark/>
          </w:tcPr>
          <w:p w14:paraId="0D25E66B"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val="en-GB" w:eastAsia="en-US"/>
              </w:rPr>
              <w:t>Head of Transmission grid department</w:t>
            </w:r>
          </w:p>
          <w:p w14:paraId="020550B8" w14:textId="42D17642" w:rsidR="003F1FE5" w:rsidRPr="0019628E" w:rsidRDefault="003F1FE5" w:rsidP="00C60F95">
            <w:pPr>
              <w:rPr>
                <w:rFonts w:ascii="Arial" w:hAnsi="Arial" w:cs="Arial"/>
                <w:color w:val="000000"/>
                <w:sz w:val="20"/>
                <w:szCs w:val="20"/>
                <w:lang w:val="en-GB" w:eastAsia="en-US"/>
              </w:rPr>
            </w:pPr>
            <w:r w:rsidRPr="0019628E">
              <w:rPr>
                <w:rFonts w:ascii="Arial" w:hAnsi="Arial" w:cs="Arial"/>
                <w:color w:val="000000"/>
                <w:sz w:val="20"/>
                <w:szCs w:val="20"/>
                <w:lang w:val="en-GB" w:eastAsia="en-US"/>
              </w:rPr>
              <w:t xml:space="preserve">direction No. </w:t>
            </w:r>
            <w:r w:rsidR="001E325D">
              <w:rPr>
                <w:rFonts w:ascii="Arial" w:hAnsi="Arial" w:cs="Arial"/>
                <w:color w:val="000000"/>
                <w:sz w:val="20"/>
                <w:szCs w:val="20"/>
                <w:lang w:val="en-GB" w:eastAsia="en-US"/>
              </w:rPr>
              <w:t>24NU-381</w:t>
            </w:r>
          </w:p>
        </w:tc>
        <w:tc>
          <w:tcPr>
            <w:tcW w:w="4111" w:type="dxa"/>
            <w:shd w:val="clear" w:color="auto" w:fill="auto"/>
            <w:hideMark/>
          </w:tcPr>
          <w:p w14:paraId="20F65F03" w14:textId="0633B0F0"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Perdavimo tinklo departamento vadovo nurodymu Nr. </w:t>
            </w:r>
            <w:r w:rsidR="001E325D">
              <w:rPr>
                <w:rFonts w:ascii="Arial" w:hAnsi="Arial" w:cs="Arial"/>
                <w:color w:val="000000"/>
                <w:sz w:val="20"/>
                <w:szCs w:val="20"/>
                <w:lang w:eastAsia="en-US"/>
              </w:rPr>
              <w:t>24NU-381</w:t>
            </w:r>
          </w:p>
        </w:tc>
      </w:tr>
    </w:tbl>
    <w:p w14:paraId="3BFACC64" w14:textId="7B2A2E03" w:rsidR="000C6784" w:rsidRPr="0019628E" w:rsidRDefault="000C6784" w:rsidP="000C6784">
      <w:pPr>
        <w:jc w:val="center"/>
        <w:rPr>
          <w:rFonts w:ascii="Arial" w:hAnsi="Arial" w:cs="Arial"/>
          <w:sz w:val="20"/>
          <w:szCs w:val="20"/>
        </w:rPr>
      </w:pPr>
    </w:p>
    <w:p w14:paraId="18858F8B" w14:textId="3E019C31" w:rsidR="000C6784" w:rsidRPr="0019628E" w:rsidRDefault="0008152E" w:rsidP="000C6784">
      <w:pPr>
        <w:ind w:left="397" w:hanging="397"/>
        <w:jc w:val="center"/>
        <w:textAlignment w:val="top"/>
        <w:rPr>
          <w:rFonts w:ascii="Arial" w:hAnsi="Arial" w:cs="Arial"/>
          <w:b/>
          <w:color w:val="000000"/>
          <w:sz w:val="20"/>
          <w:szCs w:val="20"/>
        </w:rPr>
      </w:pPr>
      <w:r w:rsidRPr="0019628E">
        <w:rPr>
          <w:rFonts w:ascii="Arial" w:hAnsi="Arial" w:cs="Arial"/>
          <w:b/>
          <w:color w:val="000000"/>
          <w:sz w:val="20"/>
          <w:szCs w:val="20"/>
        </w:rPr>
        <w:t>REIKALAVIMAI 400-330-110 kV ĮTAMPOS TRANSFORMATORIŲ PASTOČIŲ ĮŽEMINIMO KONTŪRO ĮRENGIMUI</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 xml:space="preserve">REQUIREMENTS FOR THE MOUNTING OF 400-330-110 </w:t>
      </w:r>
      <w:r w:rsidR="00E33099" w:rsidRPr="0019628E">
        <w:rPr>
          <w:rFonts w:ascii="Arial" w:hAnsi="Arial" w:cs="Arial"/>
          <w:b/>
          <w:color w:val="000000"/>
          <w:sz w:val="20"/>
          <w:szCs w:val="20"/>
        </w:rPr>
        <w:t>k</w:t>
      </w:r>
      <w:r w:rsidRPr="0019628E">
        <w:rPr>
          <w:rFonts w:ascii="Arial" w:hAnsi="Arial" w:cs="Arial"/>
          <w:b/>
          <w:color w:val="000000"/>
          <w:sz w:val="20"/>
          <w:szCs w:val="20"/>
        </w:rPr>
        <w:t>V EARTH SYSTEM OF SUBSTATION</w:t>
      </w:r>
    </w:p>
    <w:p w14:paraId="2F52D316" w14:textId="1778B9A7" w:rsidR="000C6784" w:rsidRPr="0019628E" w:rsidRDefault="000C6784" w:rsidP="000C6784">
      <w:pPr>
        <w:ind w:left="397" w:hanging="397"/>
        <w:jc w:val="center"/>
        <w:textAlignment w:val="top"/>
        <w:rPr>
          <w:rFonts w:ascii="Arial" w:hAnsi="Arial" w:cs="Arial"/>
          <w:b/>
          <w:color w:val="000000"/>
          <w:sz w:val="20"/>
          <w:szCs w:val="20"/>
        </w:rPr>
      </w:pPr>
    </w:p>
    <w:p w14:paraId="432DBFB4" w14:textId="02913E85"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Visos metalin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dalys, kuriose pažeidus izoliacij</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 xml:space="preserve">gali atsirasti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tampa ir 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l to gali nukent</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ti žmon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sutrikti darbo režimas arba sugesti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įžemintos/ </w:t>
      </w:r>
      <w:r w:rsidR="00753546" w:rsidRPr="0019628E">
        <w:rPr>
          <w:rFonts w:ascii="Arial" w:hAnsi="Arial" w:cs="Arial"/>
          <w:sz w:val="20"/>
          <w:szCs w:val="20"/>
          <w:lang w:val="en-US"/>
        </w:rPr>
        <w:t>All metal parts of electrical equipment which can cause stress in the event of breakage of the insulation, which may result in injury to people, malfunctions or failure of the equipment, must be grounded</w:t>
      </w:r>
      <w:r w:rsidRPr="0019628E">
        <w:rPr>
          <w:rFonts w:ascii="Arial" w:hAnsi="Arial" w:cs="Arial"/>
          <w:sz w:val="20"/>
          <w:szCs w:val="20"/>
          <w:lang w:val="en-US"/>
        </w:rPr>
        <w:t>;</w:t>
      </w:r>
    </w:p>
    <w:p w14:paraId="708DC1A6" w14:textId="64AAA639"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 xml:space="preserve">Visi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arba j</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elementai</w:t>
      </w:r>
      <w:r w:rsidR="0071544B" w:rsidRPr="0019628E">
        <w:rPr>
          <w:rFonts w:ascii="Arial" w:eastAsiaTheme="minorHAnsi" w:hAnsi="Arial" w:cs="Arial"/>
          <w:sz w:val="20"/>
          <w:szCs w:val="20"/>
          <w:lang w:eastAsia="en-US"/>
        </w:rPr>
        <w:t xml:space="preserve"> ir statiniai,</w:t>
      </w:r>
      <w:r w:rsidRPr="0019628E">
        <w:rPr>
          <w:rFonts w:ascii="Arial" w:eastAsiaTheme="minorHAnsi" w:hAnsi="Arial" w:cs="Arial"/>
          <w:sz w:val="20"/>
          <w:szCs w:val="20"/>
          <w:lang w:eastAsia="en-US"/>
        </w:rPr>
        <w:t xml:space="preserve"> kuriuos reikia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žeminti,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prijungti prie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kontūro</w:t>
      </w:r>
      <w:r w:rsidR="00B8175F" w:rsidRPr="0019628E">
        <w:rPr>
          <w:rFonts w:ascii="Arial" w:eastAsiaTheme="minorHAnsi" w:hAnsi="Arial" w:cs="Arial"/>
          <w:sz w:val="20"/>
          <w:szCs w:val="20"/>
          <w:lang w:eastAsia="en-US"/>
        </w:rPr>
        <w:t xml:space="preserve"> atskirais </w:t>
      </w:r>
      <w:r w:rsidR="00B8175F" w:rsidRPr="0019628E">
        <w:rPr>
          <w:rFonts w:ascii="Arial" w:eastAsia="TimesNewRoman" w:hAnsi="Arial" w:cs="Arial"/>
          <w:sz w:val="20"/>
          <w:szCs w:val="20"/>
          <w:lang w:eastAsia="en-US"/>
        </w:rPr>
        <w:t>į</w:t>
      </w:r>
      <w:r w:rsidR="00B8175F" w:rsidRPr="0019628E">
        <w:rPr>
          <w:rFonts w:ascii="Arial" w:eastAsiaTheme="minorHAnsi" w:hAnsi="Arial" w:cs="Arial"/>
          <w:sz w:val="20"/>
          <w:szCs w:val="20"/>
          <w:lang w:eastAsia="en-US"/>
        </w:rPr>
        <w:t>žeminimo laidininkais</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All electrical equipment or components</w:t>
      </w:r>
      <w:r w:rsidR="0071544B" w:rsidRPr="008F4C36">
        <w:rPr>
          <w:rFonts w:ascii="Arial" w:hAnsi="Arial" w:cs="Arial"/>
          <w:sz w:val="20"/>
          <w:szCs w:val="20"/>
          <w:lang w:val="en-US"/>
        </w:rPr>
        <w:t xml:space="preserve"> and structures,</w:t>
      </w:r>
      <w:r w:rsidRPr="008F4C36">
        <w:rPr>
          <w:rFonts w:ascii="Arial" w:hAnsi="Arial" w:cs="Arial"/>
          <w:sz w:val="20"/>
          <w:szCs w:val="20"/>
          <w:lang w:val="en-US"/>
        </w:rPr>
        <w:t xml:space="preserve"> that need to be earthed must be connected to an earth system using by</w:t>
      </w:r>
      <w:r w:rsidR="00B8175F" w:rsidRPr="008F4C36">
        <w:rPr>
          <w:rStyle w:val="shorttext"/>
          <w:rFonts w:ascii="Arial" w:hAnsi="Arial" w:cs="Arial"/>
          <w:sz w:val="20"/>
          <w:szCs w:val="20"/>
          <w:lang w:val="en-US"/>
        </w:rPr>
        <w:t xml:space="preserve"> separate earthing conductors;</w:t>
      </w:r>
    </w:p>
    <w:p w14:paraId="3103FFB5" w14:textId="0EC3092A" w:rsidR="00B8175F" w:rsidRPr="0019628E" w:rsidRDefault="00B8175F"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 xml:space="preserve">Įžeminimo kontūro varža bet kuriuo metų laiku neturi viršyti </w:t>
      </w:r>
      <w:r w:rsidRPr="0019628E">
        <w:rPr>
          <w:rFonts w:ascii="Arial" w:eastAsiaTheme="minorHAnsi" w:hAnsi="Arial" w:cs="Arial"/>
          <w:sz w:val="20"/>
          <w:szCs w:val="20"/>
          <w:lang w:eastAsia="en-US"/>
        </w:rPr>
        <w:t>0,5</w:t>
      </w:r>
      <w:r w:rsidRPr="0019628E">
        <w:rPr>
          <w:rFonts w:ascii="Arial" w:eastAsiaTheme="minorHAnsi" w:hAnsi="Arial" w:cs="Arial"/>
          <w:sz w:val="20"/>
          <w:szCs w:val="20"/>
          <w:vertAlign w:val="superscript"/>
          <w:lang w:eastAsia="en-US"/>
        </w:rPr>
        <w:t xml:space="preserve"> </w:t>
      </w:r>
      <w:r w:rsidRPr="0019628E">
        <w:rPr>
          <w:rFonts w:ascii="Arial" w:hAnsi="Arial" w:cs="Arial"/>
          <w:sz w:val="20"/>
          <w:szCs w:val="20"/>
        </w:rPr>
        <w:t>Ω</w:t>
      </w:r>
      <w:r w:rsidR="004B2D3F" w:rsidRPr="0019628E">
        <w:rPr>
          <w:rFonts w:ascii="Arial" w:hAnsi="Arial" w:cs="Arial"/>
          <w:sz w:val="20"/>
          <w:szCs w:val="20"/>
        </w:rPr>
        <w:t xml:space="preserve">. Giluminis įžemiklis įrengiamas tik tais atvejais, jeigu negali būti pasiekta </w:t>
      </w:r>
      <w:r w:rsidR="004B2D3F" w:rsidRPr="0019628E">
        <w:rPr>
          <w:rFonts w:ascii="Arial" w:eastAsiaTheme="minorHAnsi" w:hAnsi="Arial" w:cs="Arial"/>
          <w:sz w:val="20"/>
          <w:szCs w:val="20"/>
          <w:lang w:eastAsia="en-US"/>
        </w:rPr>
        <w:t>0,5</w:t>
      </w:r>
      <w:r w:rsidR="004B2D3F" w:rsidRPr="0019628E">
        <w:rPr>
          <w:rFonts w:ascii="Arial" w:eastAsiaTheme="minorHAnsi" w:hAnsi="Arial" w:cs="Arial"/>
          <w:sz w:val="20"/>
          <w:szCs w:val="20"/>
          <w:vertAlign w:val="superscript"/>
          <w:lang w:eastAsia="en-US"/>
        </w:rPr>
        <w:t xml:space="preserve"> </w:t>
      </w:r>
      <w:r w:rsidR="004B2D3F" w:rsidRPr="0019628E">
        <w:rPr>
          <w:rFonts w:ascii="Arial" w:hAnsi="Arial" w:cs="Arial"/>
          <w:sz w:val="20"/>
          <w:szCs w:val="20"/>
        </w:rPr>
        <w:t xml:space="preserve">Ω varža </w:t>
      </w:r>
      <w:r w:rsidR="00285733" w:rsidRPr="0019628E">
        <w:rPr>
          <w:rFonts w:ascii="Arial" w:hAnsi="Arial" w:cs="Arial"/>
          <w:sz w:val="20"/>
          <w:szCs w:val="20"/>
        </w:rPr>
        <w:t xml:space="preserve">techninio projekto įžeminimo kontūro skaičiavimo rezultatuose ir </w:t>
      </w:r>
      <w:r w:rsidR="004B2D3F" w:rsidRPr="0019628E">
        <w:rPr>
          <w:rFonts w:ascii="Arial" w:hAnsi="Arial" w:cs="Arial"/>
          <w:sz w:val="20"/>
          <w:szCs w:val="20"/>
        </w:rPr>
        <w:t>po vertikalių elektrodų ir horizontalių įžeminimo laidininkų įrengimo.</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The resistance of the earth system at any time of year must not exceed 0,5 Ω</w:t>
      </w:r>
      <w:r w:rsidR="004B2D3F" w:rsidRPr="008F4C36">
        <w:rPr>
          <w:rFonts w:ascii="Arial" w:hAnsi="Arial" w:cs="Arial"/>
          <w:sz w:val="20"/>
          <w:szCs w:val="20"/>
          <w:lang w:val="en-US"/>
        </w:rPr>
        <w:t xml:space="preserve">. </w:t>
      </w:r>
      <w:r w:rsidR="00285733" w:rsidRPr="008F4C36">
        <w:rPr>
          <w:rFonts w:ascii="Arial" w:hAnsi="Arial" w:cs="Arial"/>
          <w:sz w:val="20"/>
          <w:szCs w:val="20"/>
          <w:lang w:val="en-US"/>
        </w:rPr>
        <w:t>The deep earth rod is only installed if 0.5 Ω impedance cannot be reach in the results of the calculation during the technical design of the earth system and during the installation of vertical electrodes and horizontal earth conductors</w:t>
      </w:r>
      <w:r w:rsidRPr="008F4C36">
        <w:rPr>
          <w:rFonts w:ascii="Arial" w:hAnsi="Arial" w:cs="Arial"/>
          <w:sz w:val="20"/>
          <w:szCs w:val="20"/>
          <w:lang w:val="en-US"/>
        </w:rPr>
        <w:t>;</w:t>
      </w:r>
    </w:p>
    <w:p w14:paraId="1F914268" w14:textId="3409B963"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Įžeminimo kontūro montavimo gylis grunte turi būti ne mažesnis kaip 0,5 m./</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Mounting depth in the ground of earth system must be not less than 0,5 m.;</w:t>
      </w:r>
    </w:p>
    <w:p w14:paraId="376D1757" w14:textId="1C488531"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imesNewRoman" w:hAnsi="Arial" w:cs="Arial"/>
          <w:sz w:val="20"/>
          <w:szCs w:val="20"/>
          <w:lang w:eastAsia="en-US"/>
        </w:rPr>
        <w:t xml:space="preserve">Įžeminimo laidininko ilgis tarp žaibolaidžio įžemintuvo ir viršįtampiams jautrių įrenginių įžeminimo prijungimo prie transformatorių pastotės įžeminimo kontūro vietos turi būti ne mažesnis kaip 15 m./ </w:t>
      </w:r>
      <w:r w:rsidRPr="008F4C36">
        <w:rPr>
          <w:rFonts w:ascii="Arial" w:hAnsi="Arial" w:cs="Arial"/>
          <w:sz w:val="20"/>
          <w:szCs w:val="20"/>
          <w:lang w:val="en-US"/>
        </w:rPr>
        <w:t>The length of the earth conductor between the lightning emitter and the voltage of the surge sensitive devices connected to the transformer substation earthing system must be not less than 15 m.;</w:t>
      </w:r>
    </w:p>
    <w:p w14:paraId="363870D9" w14:textId="2270703C" w:rsidR="0074470A" w:rsidRPr="0019628E" w:rsidRDefault="00311FF8" w:rsidP="00296D21">
      <w:pPr>
        <w:pStyle w:val="ListParagraph"/>
        <w:numPr>
          <w:ilvl w:val="0"/>
          <w:numId w:val="11"/>
        </w:numPr>
        <w:jc w:val="both"/>
        <w:textAlignment w:val="top"/>
        <w:rPr>
          <w:rStyle w:val="shorttext"/>
          <w:rFonts w:ascii="Arial" w:hAnsi="Arial" w:cs="Arial"/>
          <w:color w:val="000000"/>
          <w:sz w:val="20"/>
          <w:szCs w:val="20"/>
        </w:rPr>
      </w:pPr>
      <w:r w:rsidRPr="0019628E">
        <w:rPr>
          <w:rFonts w:ascii="Arial" w:eastAsia="TTE2t00" w:hAnsi="Arial" w:cs="Arial"/>
          <w:sz w:val="20"/>
          <w:szCs w:val="20"/>
          <w:lang w:eastAsia="en-US"/>
        </w:rPr>
        <w:t>Horizontal</w:t>
      </w:r>
      <w:r w:rsidR="0038722E" w:rsidRPr="0019628E">
        <w:rPr>
          <w:rFonts w:ascii="Arial" w:eastAsia="TTE2t00" w:hAnsi="Arial" w:cs="Arial"/>
          <w:sz w:val="20"/>
          <w:szCs w:val="20"/>
          <w:lang w:eastAsia="en-US"/>
        </w:rPr>
        <w:t>ū</w:t>
      </w:r>
      <w:r w:rsidRPr="0019628E">
        <w:rPr>
          <w:rFonts w:ascii="Arial" w:eastAsia="TTE2t00" w:hAnsi="Arial" w:cs="Arial"/>
          <w:sz w:val="20"/>
          <w:szCs w:val="20"/>
          <w:lang w:eastAsia="en-US"/>
        </w:rPr>
        <w:t>s įžeminimo laidininkai, pakloti grunte, turi būti sujungiami s</w:t>
      </w:r>
      <w:r w:rsidRPr="0019628E">
        <w:rPr>
          <w:rFonts w:ascii="Arial" w:eastAsiaTheme="minorHAnsi" w:hAnsi="Arial" w:cs="Arial"/>
          <w:sz w:val="20"/>
          <w:szCs w:val="20"/>
          <w:lang w:eastAsia="en-US"/>
        </w:rPr>
        <w:t>uvirinant elektrolankiniu arba egzoterminiu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du</w:t>
      </w:r>
      <w:r w:rsidRPr="0019628E">
        <w:rPr>
          <w:rFonts w:ascii="Arial" w:eastAsia="TTE2t00" w:hAnsi="Arial" w:cs="Arial"/>
          <w:sz w:val="20"/>
          <w:szCs w:val="20"/>
          <w:lang w:eastAsia="en-US"/>
        </w:rPr>
        <w:t xml:space="preserve">/ </w:t>
      </w:r>
      <w:r w:rsidRPr="008F4C36">
        <w:rPr>
          <w:rFonts w:ascii="Arial" w:hAnsi="Arial" w:cs="Arial"/>
          <w:sz w:val="20"/>
          <w:szCs w:val="20"/>
          <w:lang w:val="en-US"/>
        </w:rPr>
        <w:t>Horizontal earth conductors laid in the ground must be joined together</w:t>
      </w:r>
      <w:r w:rsidRPr="008F4C36">
        <w:rPr>
          <w:rStyle w:val="shorttext"/>
          <w:rFonts w:ascii="Arial" w:hAnsi="Arial" w:cs="Arial"/>
          <w:sz w:val="20"/>
          <w:szCs w:val="20"/>
          <w:lang w:val="en-US"/>
        </w:rPr>
        <w:t xml:space="preserve"> weld by </w:t>
      </w:r>
      <w:r w:rsidR="0080562D" w:rsidRPr="008F4C36">
        <w:rPr>
          <w:rFonts w:ascii="Arial" w:hAnsi="Arial" w:cs="Arial"/>
          <w:sz w:val="20"/>
          <w:szCs w:val="20"/>
          <w:lang w:val="en-US"/>
        </w:rPr>
        <w:t>arc</w:t>
      </w:r>
      <w:r w:rsidRPr="008F4C36">
        <w:rPr>
          <w:rStyle w:val="shorttext"/>
          <w:rFonts w:ascii="Arial" w:hAnsi="Arial" w:cs="Arial"/>
          <w:sz w:val="20"/>
          <w:szCs w:val="20"/>
          <w:lang w:val="en-US"/>
        </w:rPr>
        <w:t xml:space="preserve"> or exothermic </w:t>
      </w:r>
      <w:r w:rsidR="0080562D" w:rsidRPr="008F4C36">
        <w:rPr>
          <w:rFonts w:ascii="Arial" w:hAnsi="Arial" w:cs="Arial"/>
          <w:sz w:val="20"/>
          <w:szCs w:val="20"/>
          <w:lang w:val="en-US"/>
        </w:rPr>
        <w:t>welding</w:t>
      </w:r>
      <w:r w:rsidR="0080562D" w:rsidRPr="008F4C36">
        <w:rPr>
          <w:rStyle w:val="shorttext"/>
          <w:rFonts w:ascii="Arial" w:hAnsi="Arial" w:cs="Arial"/>
          <w:sz w:val="20"/>
          <w:szCs w:val="20"/>
          <w:lang w:val="en-US"/>
        </w:rPr>
        <w:t xml:space="preserve"> </w:t>
      </w:r>
      <w:r w:rsidRPr="008F4C36">
        <w:rPr>
          <w:rStyle w:val="shorttext"/>
          <w:rFonts w:ascii="Arial" w:hAnsi="Arial" w:cs="Arial"/>
          <w:sz w:val="20"/>
          <w:szCs w:val="20"/>
          <w:lang w:val="en-US"/>
        </w:rPr>
        <w:t>method</w:t>
      </w:r>
      <w:r w:rsidR="0074470A" w:rsidRPr="008F4C36">
        <w:rPr>
          <w:rStyle w:val="shorttext"/>
          <w:rFonts w:ascii="Arial" w:hAnsi="Arial" w:cs="Arial"/>
          <w:sz w:val="20"/>
          <w:szCs w:val="20"/>
          <w:lang w:val="en-US"/>
        </w:rPr>
        <w:t>;</w:t>
      </w:r>
    </w:p>
    <w:p w14:paraId="1B520FE4" w14:textId="6BDFFBFD" w:rsidR="0074470A" w:rsidRPr="0019628E" w:rsidRDefault="00630F76" w:rsidP="000C6784">
      <w:pPr>
        <w:pStyle w:val="ListParagraph"/>
        <w:numPr>
          <w:ilvl w:val="0"/>
          <w:numId w:val="11"/>
        </w:numPr>
        <w:jc w:val="both"/>
        <w:textAlignment w:val="top"/>
        <w:rPr>
          <w:rFonts w:ascii="Arial" w:hAnsi="Arial" w:cs="Arial"/>
          <w:color w:val="000000"/>
          <w:sz w:val="20"/>
          <w:szCs w:val="20"/>
        </w:rPr>
      </w:pPr>
      <w:r w:rsidRPr="0019628E">
        <w:rPr>
          <w:rFonts w:ascii="Arial" w:hAnsi="Arial" w:cs="Arial"/>
          <w:sz w:val="20"/>
          <w:szCs w:val="20"/>
        </w:rPr>
        <w:t>Įžeminimo sistemos apvalių jungiamųjų laidininkų suvirinimas</w:t>
      </w:r>
      <w:r w:rsidR="00BD5DCA" w:rsidRPr="0019628E">
        <w:rPr>
          <w:rFonts w:ascii="Arial" w:hAnsi="Arial" w:cs="Arial"/>
          <w:sz w:val="20"/>
          <w:szCs w:val="20"/>
        </w:rPr>
        <w:t xml:space="preserve"> </w:t>
      </w:r>
      <w:r w:rsidR="00BD5DCA" w:rsidRPr="0019628E">
        <w:rPr>
          <w:rFonts w:ascii="Arial" w:eastAsiaTheme="minorHAnsi" w:hAnsi="Arial" w:cs="Arial"/>
          <w:sz w:val="20"/>
          <w:szCs w:val="20"/>
          <w:lang w:eastAsia="en-US"/>
        </w:rPr>
        <w:t>elektrolankiniu</w:t>
      </w:r>
      <w:r w:rsidR="009D04CF" w:rsidRPr="0019628E">
        <w:rPr>
          <w:rFonts w:ascii="Arial" w:eastAsiaTheme="minorHAnsi" w:hAnsi="Arial" w:cs="Arial"/>
          <w:sz w:val="20"/>
          <w:szCs w:val="20"/>
          <w:lang w:eastAsia="en-US"/>
        </w:rPr>
        <w:t xml:space="preserve"> būdu</w:t>
      </w:r>
      <w:r w:rsidRPr="0019628E">
        <w:rPr>
          <w:rFonts w:ascii="Arial" w:hAnsi="Arial" w:cs="Arial"/>
          <w:sz w:val="20"/>
          <w:szCs w:val="20"/>
        </w:rPr>
        <w:t xml:space="preserve"> turi būti atliktas</w:t>
      </w:r>
      <w:r w:rsidR="00852711" w:rsidRPr="0019628E">
        <w:rPr>
          <w:rFonts w:ascii="Arial" w:hAnsi="Arial" w:cs="Arial"/>
          <w:sz w:val="20"/>
          <w:szCs w:val="20"/>
        </w:rPr>
        <w:t xml:space="preserve"> iš abiejų pusių,</w:t>
      </w:r>
      <w:r w:rsidRPr="0019628E">
        <w:rPr>
          <w:rFonts w:ascii="Arial" w:hAnsi="Arial" w:cs="Arial"/>
          <w:sz w:val="20"/>
          <w:szCs w:val="20"/>
        </w:rPr>
        <w:t xml:space="preserve"> betarpiškai, lygiagrečiai suglaudžiant laidininkus vieną šalia kito, jiems prasilenkiant </w:t>
      </w:r>
      <w:r w:rsidR="00DE68D2" w:rsidRPr="0019628E">
        <w:rPr>
          <w:rFonts w:ascii="Arial" w:hAnsi="Arial" w:cs="Arial"/>
          <w:sz w:val="20"/>
          <w:szCs w:val="20"/>
        </w:rPr>
        <w:t>(1 pav.)</w:t>
      </w:r>
      <w:r w:rsidRPr="0019628E">
        <w:rPr>
          <w:rFonts w:ascii="Arial" w:hAnsi="Arial" w:cs="Arial"/>
          <w:sz w:val="20"/>
          <w:szCs w:val="20"/>
        </w:rPr>
        <w:t xml:space="preserve">/ </w:t>
      </w:r>
      <w:r w:rsidRPr="008F4C36">
        <w:rPr>
          <w:rFonts w:ascii="Arial" w:hAnsi="Arial" w:cs="Arial"/>
          <w:sz w:val="20"/>
          <w:szCs w:val="20"/>
          <w:lang w:val="en-US"/>
        </w:rPr>
        <w:t xml:space="preserve">Grounding structure round joining conductors </w:t>
      </w:r>
      <w:r w:rsidR="009D04CF" w:rsidRPr="008F4C36">
        <w:rPr>
          <w:rFonts w:ascii="Arial" w:hAnsi="Arial" w:cs="Arial"/>
          <w:sz w:val="20"/>
          <w:szCs w:val="20"/>
          <w:lang w:val="en-US"/>
        </w:rPr>
        <w:t>arc-</w:t>
      </w:r>
      <w:r w:rsidRPr="008F4C36">
        <w:rPr>
          <w:rFonts w:ascii="Arial" w:hAnsi="Arial" w:cs="Arial"/>
          <w:sz w:val="20"/>
          <w:szCs w:val="20"/>
          <w:lang w:val="en-US"/>
        </w:rPr>
        <w:t>welding must be done</w:t>
      </w:r>
      <w:r w:rsidR="00602CBC" w:rsidRPr="008F4C36">
        <w:rPr>
          <w:rFonts w:ascii="Arial" w:hAnsi="Arial" w:cs="Arial"/>
          <w:sz w:val="20"/>
          <w:szCs w:val="20"/>
          <w:lang w:val="en-US"/>
        </w:rPr>
        <w:t xml:space="preserve"> from both sides,</w:t>
      </w:r>
      <w:r w:rsidRPr="008F4C36">
        <w:rPr>
          <w:rFonts w:ascii="Arial" w:hAnsi="Arial" w:cs="Arial"/>
          <w:sz w:val="20"/>
          <w:szCs w:val="20"/>
          <w:lang w:val="en-US"/>
        </w:rPr>
        <w:t xml:space="preserve"> gapless parallel side by side connection with passing through</w:t>
      </w:r>
      <w:r w:rsidR="00DE68D2" w:rsidRPr="008F4C36">
        <w:rPr>
          <w:rFonts w:ascii="Arial" w:hAnsi="Arial" w:cs="Arial"/>
          <w:sz w:val="20"/>
          <w:szCs w:val="20"/>
          <w:lang w:val="en-US"/>
        </w:rPr>
        <w:t xml:space="preserve"> (1 picture)</w:t>
      </w:r>
      <w:r w:rsidR="00D46027" w:rsidRPr="008F4C36">
        <w:rPr>
          <w:rFonts w:ascii="Arial" w:hAnsi="Arial" w:cs="Arial"/>
          <w:sz w:val="20"/>
          <w:szCs w:val="20"/>
          <w:lang w:val="en-US"/>
        </w:rPr>
        <w:t>;</w:t>
      </w:r>
    </w:p>
    <w:p w14:paraId="4767E5DE" w14:textId="77777777" w:rsidR="00630F76" w:rsidRPr="0019628E" w:rsidRDefault="00630F76" w:rsidP="00630F76">
      <w:pPr>
        <w:pStyle w:val="ListParagraph"/>
        <w:rPr>
          <w:rFonts w:ascii="Arial" w:hAnsi="Arial" w:cs="Arial"/>
          <w:color w:val="000000"/>
          <w:sz w:val="20"/>
          <w:szCs w:val="20"/>
        </w:rPr>
      </w:pPr>
    </w:p>
    <w:p w14:paraId="1D119AAF" w14:textId="7549FFBD" w:rsidR="00630F76" w:rsidRPr="0019628E" w:rsidRDefault="0022759A" w:rsidP="006C2EE7">
      <w:pPr>
        <w:pStyle w:val="ListParagraph"/>
        <w:jc w:val="center"/>
        <w:textAlignment w:val="top"/>
        <w:rPr>
          <w:rFonts w:ascii="Arial" w:hAnsi="Arial" w:cs="Arial"/>
          <w:sz w:val="20"/>
          <w:szCs w:val="20"/>
        </w:rPr>
      </w:pPr>
      <w:r w:rsidRPr="0019628E">
        <w:rPr>
          <w:rFonts w:ascii="Arial" w:hAnsi="Arial" w:cs="Arial"/>
          <w:noProof/>
          <w:sz w:val="20"/>
          <w:szCs w:val="20"/>
        </w:rPr>
        <w:drawing>
          <wp:inline distT="0" distB="0" distL="0" distR="0" wp14:anchorId="32E4DE56" wp14:editId="2D6B73D5">
            <wp:extent cx="4628155" cy="1226818"/>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0551" cy="1248659"/>
                    </a:xfrm>
                    <a:prstGeom prst="rect">
                      <a:avLst/>
                    </a:prstGeom>
                  </pic:spPr>
                </pic:pic>
              </a:graphicData>
            </a:graphic>
          </wp:inline>
        </w:drawing>
      </w:r>
    </w:p>
    <w:p w14:paraId="3BCF8F66" w14:textId="77777777" w:rsidR="006C2EE7" w:rsidRPr="0019628E" w:rsidRDefault="006C2EE7" w:rsidP="006C2EE7">
      <w:pPr>
        <w:pStyle w:val="ListParagraph"/>
        <w:jc w:val="center"/>
        <w:textAlignment w:val="top"/>
        <w:rPr>
          <w:rFonts w:ascii="Arial" w:hAnsi="Arial" w:cs="Arial"/>
          <w:color w:val="000000"/>
          <w:sz w:val="20"/>
          <w:szCs w:val="20"/>
        </w:rPr>
      </w:pPr>
    </w:p>
    <w:p w14:paraId="1C342BEB" w14:textId="7B388A59" w:rsidR="000C6784" w:rsidRPr="003705C3" w:rsidRDefault="00185C88" w:rsidP="000C6784">
      <w:pPr>
        <w:jc w:val="center"/>
        <w:rPr>
          <w:rFonts w:ascii="Arial" w:hAnsi="Arial" w:cs="Arial"/>
          <w:sz w:val="18"/>
          <w:szCs w:val="18"/>
        </w:rPr>
      </w:pPr>
      <w:r w:rsidRPr="003705C3">
        <w:rPr>
          <w:rFonts w:ascii="Arial" w:hAnsi="Arial" w:cs="Arial"/>
          <w:sz w:val="18"/>
          <w:szCs w:val="18"/>
        </w:rPr>
        <w:t>1 pav.</w:t>
      </w:r>
      <w:r w:rsidR="006C2EE7" w:rsidRPr="003705C3">
        <w:rPr>
          <w:rFonts w:ascii="Arial" w:hAnsi="Arial" w:cs="Arial"/>
          <w:sz w:val="18"/>
          <w:szCs w:val="18"/>
        </w:rPr>
        <w:t>/</w:t>
      </w:r>
      <w:r w:rsidR="00FE651C" w:rsidRPr="003705C3">
        <w:rPr>
          <w:rFonts w:ascii="Arial" w:hAnsi="Arial" w:cs="Arial"/>
          <w:sz w:val="18"/>
          <w:szCs w:val="18"/>
        </w:rPr>
        <w:t>p</w:t>
      </w:r>
      <w:r w:rsidR="006C2EE7" w:rsidRPr="003705C3">
        <w:rPr>
          <w:rFonts w:ascii="Arial" w:hAnsi="Arial" w:cs="Arial"/>
          <w:sz w:val="18"/>
          <w:szCs w:val="18"/>
        </w:rPr>
        <w:t>icture:</w:t>
      </w:r>
      <w:r w:rsidRPr="003705C3">
        <w:rPr>
          <w:rFonts w:ascii="Arial" w:hAnsi="Arial" w:cs="Arial"/>
          <w:sz w:val="18"/>
          <w:szCs w:val="18"/>
        </w:rPr>
        <w:t xml:space="preserve"> </w:t>
      </w:r>
      <w:r w:rsidR="006C2EE7" w:rsidRPr="003705C3">
        <w:rPr>
          <w:rFonts w:ascii="Arial" w:hAnsi="Arial" w:cs="Arial"/>
          <w:sz w:val="18"/>
          <w:szCs w:val="18"/>
        </w:rPr>
        <w:t>Įžeminimo sistemos apvalių jungiamųjų laidininkų suvirinimo</w:t>
      </w:r>
      <w:r w:rsidR="00D06DF3" w:rsidRPr="003705C3">
        <w:rPr>
          <w:rFonts w:ascii="Arial" w:hAnsi="Arial" w:cs="Arial"/>
          <w:sz w:val="18"/>
          <w:szCs w:val="18"/>
        </w:rPr>
        <w:t xml:space="preserve"> elektrolankinių būdu</w:t>
      </w:r>
      <w:r w:rsidR="006C2EE7" w:rsidRPr="003705C3">
        <w:rPr>
          <w:rFonts w:ascii="Arial" w:hAnsi="Arial" w:cs="Arial"/>
          <w:sz w:val="18"/>
          <w:szCs w:val="18"/>
        </w:rPr>
        <w:t xml:space="preserve"> pavyzdys/</w:t>
      </w:r>
      <w:r w:rsidR="006C2EE7" w:rsidRPr="003705C3">
        <w:rPr>
          <w:rFonts w:ascii="Arial" w:hAnsi="Arial" w:cs="Arial"/>
          <w:sz w:val="18"/>
          <w:szCs w:val="18"/>
          <w:lang w:val="en-US"/>
        </w:rPr>
        <w:t xml:space="preserve"> Grounding structure round joining conductors </w:t>
      </w:r>
      <w:r w:rsidR="00D06DF3" w:rsidRPr="003705C3">
        <w:rPr>
          <w:rFonts w:ascii="Arial" w:hAnsi="Arial" w:cs="Arial"/>
          <w:sz w:val="18"/>
          <w:szCs w:val="18"/>
          <w:lang w:val="en-US"/>
        </w:rPr>
        <w:t>arc-</w:t>
      </w:r>
      <w:r w:rsidR="006C2EE7" w:rsidRPr="003705C3">
        <w:rPr>
          <w:rFonts w:ascii="Arial" w:hAnsi="Arial" w:cs="Arial"/>
          <w:sz w:val="18"/>
          <w:szCs w:val="18"/>
          <w:lang w:val="en-US"/>
        </w:rPr>
        <w:t>welding example</w:t>
      </w:r>
    </w:p>
    <w:p w14:paraId="148C7E23" w14:textId="6CCFD32A" w:rsidR="00CE794A" w:rsidRPr="0019628E" w:rsidRDefault="00CE794A" w:rsidP="000C6784">
      <w:pPr>
        <w:jc w:val="center"/>
        <w:rPr>
          <w:rFonts w:ascii="Arial" w:hAnsi="Arial" w:cs="Arial"/>
          <w:sz w:val="20"/>
          <w:szCs w:val="20"/>
        </w:rPr>
      </w:pPr>
    </w:p>
    <w:p w14:paraId="55FC818B" w14:textId="7AAE3800" w:rsidR="00EF6326" w:rsidRPr="0019628E" w:rsidRDefault="00EF6326" w:rsidP="00CE794A">
      <w:pPr>
        <w:pStyle w:val="ListParagraph"/>
        <w:numPr>
          <w:ilvl w:val="0"/>
          <w:numId w:val="11"/>
        </w:numPr>
        <w:jc w:val="both"/>
        <w:rPr>
          <w:rFonts w:ascii="Arial" w:hAnsi="Arial" w:cs="Arial"/>
          <w:sz w:val="20"/>
          <w:szCs w:val="20"/>
        </w:rPr>
      </w:pPr>
      <w:r w:rsidRPr="0019628E">
        <w:rPr>
          <w:rFonts w:ascii="Arial" w:hAnsi="Arial" w:cs="Arial"/>
          <w:sz w:val="20"/>
          <w:szCs w:val="20"/>
        </w:rPr>
        <w:t xml:space="preserve">Įžeminimo sistemos apvalaus ir stačiakampio profilio jungiamųjų laidininkų suvirinimas </w:t>
      </w:r>
      <w:r w:rsidRPr="0019628E">
        <w:rPr>
          <w:rFonts w:ascii="Arial" w:eastAsiaTheme="minorHAnsi" w:hAnsi="Arial" w:cs="Arial"/>
          <w:sz w:val="20"/>
          <w:szCs w:val="20"/>
          <w:lang w:eastAsia="en-US"/>
        </w:rPr>
        <w:t>elektrolankiniu būdu</w:t>
      </w:r>
      <w:r w:rsidRPr="0019628E">
        <w:rPr>
          <w:rFonts w:ascii="Arial" w:hAnsi="Arial" w:cs="Arial"/>
          <w:sz w:val="20"/>
          <w:szCs w:val="20"/>
        </w:rPr>
        <w:t xml:space="preserve"> turi būti atliktas iš abiejų pusių, betarpiškai, lygiagrečiai suglaudžiant laidininkus vieną šalia kito, jiems prasilenkiant (2 pav.) / </w:t>
      </w:r>
      <w:r w:rsidRPr="008F4C36">
        <w:rPr>
          <w:rFonts w:ascii="Arial" w:hAnsi="Arial" w:cs="Arial"/>
          <w:sz w:val="20"/>
          <w:szCs w:val="20"/>
          <w:lang w:val="en-US"/>
        </w:rPr>
        <w:t>Grounding structure round and rectangular profiled joining conductors arc-welding must be done from both sides, gapless parallel side by side connection with passing through (2 picture);</w:t>
      </w:r>
    </w:p>
    <w:p w14:paraId="06138ED0" w14:textId="464AC708" w:rsidR="00EF6326" w:rsidRPr="0019628E" w:rsidRDefault="00EF6326" w:rsidP="00EF6326">
      <w:pPr>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158D81ED" wp14:editId="70BE0ECD">
            <wp:extent cx="3543300" cy="22764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43300" cy="2276475"/>
                    </a:xfrm>
                    <a:prstGeom prst="rect">
                      <a:avLst/>
                    </a:prstGeom>
                  </pic:spPr>
                </pic:pic>
              </a:graphicData>
            </a:graphic>
          </wp:inline>
        </w:drawing>
      </w:r>
    </w:p>
    <w:p w14:paraId="3DC261C9" w14:textId="74DC8613" w:rsidR="00EF6326" w:rsidRPr="0019628E" w:rsidRDefault="00EF6326" w:rsidP="00EF6326">
      <w:pPr>
        <w:jc w:val="center"/>
        <w:rPr>
          <w:rFonts w:ascii="Arial" w:hAnsi="Arial" w:cs="Arial"/>
          <w:sz w:val="20"/>
          <w:szCs w:val="20"/>
        </w:rPr>
      </w:pPr>
    </w:p>
    <w:p w14:paraId="4B107A4B" w14:textId="42702D89" w:rsidR="00EF6326" w:rsidRPr="003705C3" w:rsidRDefault="00EF6326" w:rsidP="00EF6326">
      <w:pPr>
        <w:jc w:val="center"/>
        <w:rPr>
          <w:rFonts w:ascii="Arial" w:hAnsi="Arial" w:cs="Arial"/>
          <w:sz w:val="18"/>
          <w:szCs w:val="18"/>
        </w:rPr>
      </w:pPr>
      <w:r w:rsidRPr="003705C3">
        <w:rPr>
          <w:rFonts w:ascii="Arial" w:hAnsi="Arial" w:cs="Arial"/>
          <w:sz w:val="18"/>
          <w:szCs w:val="18"/>
        </w:rPr>
        <w:t>2 pav./</w:t>
      </w:r>
      <w:r w:rsidR="00FE651C" w:rsidRPr="003705C3">
        <w:rPr>
          <w:rFonts w:ascii="Arial" w:hAnsi="Arial" w:cs="Arial"/>
          <w:sz w:val="18"/>
          <w:szCs w:val="18"/>
        </w:rPr>
        <w:t>p</w:t>
      </w:r>
      <w:r w:rsidRPr="003705C3">
        <w:rPr>
          <w:rFonts w:ascii="Arial" w:hAnsi="Arial" w:cs="Arial"/>
          <w:sz w:val="18"/>
          <w:szCs w:val="18"/>
        </w:rPr>
        <w:t>icture: Įžeminimo sistemos apvalaus ir stačiakampių profilių jungiamųjų laidininkų suvirinimo elektrolankinių būdu pavyzdys/</w:t>
      </w:r>
      <w:r w:rsidRPr="003705C3">
        <w:rPr>
          <w:rFonts w:ascii="Arial" w:hAnsi="Arial" w:cs="Arial"/>
          <w:sz w:val="18"/>
          <w:szCs w:val="18"/>
          <w:lang w:val="en-US"/>
        </w:rPr>
        <w:t xml:space="preserve"> Grounding structure round and rectangular profiled joining conductors arc-welding example</w:t>
      </w:r>
    </w:p>
    <w:p w14:paraId="51EC2C00" w14:textId="77777777" w:rsidR="00EF6326" w:rsidRPr="0019628E" w:rsidRDefault="00EF6326" w:rsidP="00EF6326">
      <w:pPr>
        <w:jc w:val="center"/>
        <w:rPr>
          <w:rFonts w:ascii="Arial" w:hAnsi="Arial" w:cs="Arial"/>
          <w:sz w:val="20"/>
          <w:szCs w:val="20"/>
        </w:rPr>
      </w:pPr>
    </w:p>
    <w:p w14:paraId="7BE4D2E9" w14:textId="7C7822C8" w:rsidR="00CE794A" w:rsidRPr="0019628E" w:rsidRDefault="00D06DF3" w:rsidP="00CE794A">
      <w:pPr>
        <w:pStyle w:val="ListParagraph"/>
        <w:numPr>
          <w:ilvl w:val="0"/>
          <w:numId w:val="11"/>
        </w:numPr>
        <w:jc w:val="both"/>
        <w:rPr>
          <w:rFonts w:ascii="Arial" w:hAnsi="Arial" w:cs="Arial"/>
          <w:sz w:val="20"/>
          <w:szCs w:val="20"/>
        </w:rPr>
      </w:pPr>
      <w:r w:rsidRPr="0019628E">
        <w:rPr>
          <w:rFonts w:ascii="Arial" w:hAnsi="Arial" w:cs="Arial"/>
          <w:sz w:val="20"/>
          <w:szCs w:val="20"/>
        </w:rPr>
        <w:t>Įžeminimo sistemos stačiakampių profilių jungiamųjų laidininkų suvirinimas</w:t>
      </w:r>
      <w:r w:rsidR="009D04CF" w:rsidRPr="0019628E">
        <w:rPr>
          <w:rFonts w:ascii="Arial" w:hAnsi="Arial" w:cs="Arial"/>
          <w:sz w:val="20"/>
          <w:szCs w:val="20"/>
        </w:rPr>
        <w:t xml:space="preserve"> </w:t>
      </w:r>
      <w:r w:rsidR="009D04CF" w:rsidRPr="0019628E">
        <w:rPr>
          <w:rFonts w:ascii="Arial" w:eastAsiaTheme="minorHAnsi" w:hAnsi="Arial" w:cs="Arial"/>
          <w:sz w:val="20"/>
          <w:szCs w:val="20"/>
          <w:lang w:eastAsia="en-US"/>
        </w:rPr>
        <w:t>elektrolankiniu būdu</w:t>
      </w:r>
      <w:r w:rsidR="0065020C" w:rsidRPr="0019628E">
        <w:rPr>
          <w:rFonts w:ascii="Arial" w:hAnsi="Arial" w:cs="Arial"/>
          <w:sz w:val="20"/>
          <w:szCs w:val="20"/>
        </w:rPr>
        <w:t xml:space="preserve"> turi būti atliktas</w:t>
      </w:r>
      <w:r w:rsidR="00AE189A" w:rsidRPr="0019628E">
        <w:rPr>
          <w:rFonts w:ascii="Arial" w:hAnsi="Arial" w:cs="Arial"/>
          <w:sz w:val="20"/>
          <w:szCs w:val="20"/>
        </w:rPr>
        <w:t xml:space="preserve"> iš abiejų pusių,</w:t>
      </w:r>
      <w:r w:rsidR="0065020C" w:rsidRPr="0019628E">
        <w:rPr>
          <w:rFonts w:ascii="Arial" w:hAnsi="Arial" w:cs="Arial"/>
          <w:sz w:val="20"/>
          <w:szCs w:val="20"/>
        </w:rPr>
        <w:t xml:space="preserve"> betarpiškai, lygiagrečiai suglaudžiant laidininkus vieną šalia kito, jiems prasilenkiant</w:t>
      </w:r>
      <w:r w:rsidR="00606F46" w:rsidRPr="0019628E">
        <w:rPr>
          <w:rFonts w:ascii="Arial" w:hAnsi="Arial" w:cs="Arial"/>
          <w:sz w:val="20"/>
          <w:szCs w:val="20"/>
        </w:rPr>
        <w:t xml:space="preserve"> (</w:t>
      </w:r>
      <w:r w:rsidR="00524758" w:rsidRPr="0019628E">
        <w:rPr>
          <w:rFonts w:ascii="Arial" w:hAnsi="Arial" w:cs="Arial"/>
          <w:sz w:val="20"/>
          <w:szCs w:val="20"/>
        </w:rPr>
        <w:t>3</w:t>
      </w:r>
      <w:r w:rsidR="00606F46" w:rsidRPr="0019628E">
        <w:rPr>
          <w:rFonts w:ascii="Arial" w:hAnsi="Arial" w:cs="Arial"/>
          <w:sz w:val="20"/>
          <w:szCs w:val="20"/>
        </w:rPr>
        <w:t xml:space="preserve"> pav.)</w:t>
      </w:r>
      <w:r w:rsidR="0065020C" w:rsidRPr="0019628E">
        <w:rPr>
          <w:rFonts w:ascii="Arial" w:hAnsi="Arial" w:cs="Arial"/>
          <w:sz w:val="20"/>
          <w:szCs w:val="20"/>
        </w:rPr>
        <w:t xml:space="preserve"> </w:t>
      </w:r>
      <w:r w:rsidRPr="0019628E">
        <w:rPr>
          <w:rFonts w:ascii="Arial" w:hAnsi="Arial" w:cs="Arial"/>
          <w:sz w:val="20"/>
          <w:szCs w:val="20"/>
        </w:rPr>
        <w:t xml:space="preserve">/ </w:t>
      </w:r>
      <w:r w:rsidRPr="008F4C36">
        <w:rPr>
          <w:rFonts w:ascii="Arial" w:hAnsi="Arial" w:cs="Arial"/>
          <w:sz w:val="20"/>
          <w:szCs w:val="20"/>
          <w:lang w:val="en-US"/>
        </w:rPr>
        <w:t xml:space="preserve">Grounding structure rectangular profiled joining conductors </w:t>
      </w:r>
      <w:r w:rsidR="009D04CF" w:rsidRPr="008F4C36">
        <w:rPr>
          <w:rFonts w:ascii="Arial" w:hAnsi="Arial" w:cs="Arial"/>
          <w:sz w:val="20"/>
          <w:szCs w:val="20"/>
          <w:lang w:val="en-US"/>
        </w:rPr>
        <w:t>arc-welding</w:t>
      </w:r>
      <w:r w:rsidR="0065020C" w:rsidRPr="008F4C36">
        <w:rPr>
          <w:rFonts w:ascii="Arial" w:hAnsi="Arial" w:cs="Arial"/>
          <w:sz w:val="20"/>
          <w:szCs w:val="20"/>
          <w:lang w:val="en-US"/>
        </w:rPr>
        <w:t xml:space="preserve"> must be done</w:t>
      </w:r>
      <w:r w:rsidR="00602CBC" w:rsidRPr="008F4C36">
        <w:rPr>
          <w:rFonts w:ascii="Arial" w:hAnsi="Arial" w:cs="Arial"/>
          <w:sz w:val="20"/>
          <w:szCs w:val="20"/>
          <w:lang w:val="en-US"/>
        </w:rPr>
        <w:t xml:space="preserve"> from both sides,</w:t>
      </w:r>
      <w:r w:rsidR="0065020C" w:rsidRPr="008F4C36">
        <w:rPr>
          <w:rFonts w:ascii="Arial" w:hAnsi="Arial" w:cs="Arial"/>
          <w:sz w:val="20"/>
          <w:szCs w:val="20"/>
          <w:lang w:val="en-US"/>
        </w:rPr>
        <w:t xml:space="preserve"> gapless parallel side by side connection with passing through</w:t>
      </w:r>
      <w:r w:rsidR="00606F46" w:rsidRPr="008F4C36">
        <w:rPr>
          <w:rFonts w:ascii="Arial" w:hAnsi="Arial" w:cs="Arial"/>
          <w:sz w:val="20"/>
          <w:szCs w:val="20"/>
          <w:lang w:val="en-US"/>
        </w:rPr>
        <w:t xml:space="preserve"> (</w:t>
      </w:r>
      <w:r w:rsidR="00C637E7" w:rsidRPr="008F4C36">
        <w:rPr>
          <w:rFonts w:ascii="Arial" w:hAnsi="Arial" w:cs="Arial"/>
          <w:sz w:val="20"/>
          <w:szCs w:val="20"/>
          <w:lang w:val="en-US"/>
        </w:rPr>
        <w:t>3</w:t>
      </w:r>
      <w:r w:rsidR="00606F46" w:rsidRPr="008F4C36">
        <w:rPr>
          <w:rFonts w:ascii="Arial" w:hAnsi="Arial" w:cs="Arial"/>
          <w:sz w:val="20"/>
          <w:szCs w:val="20"/>
          <w:lang w:val="en-US"/>
        </w:rPr>
        <w:t xml:space="preserve"> picture);</w:t>
      </w:r>
    </w:p>
    <w:p w14:paraId="2A1F2581" w14:textId="77777777" w:rsidR="00C637E7" w:rsidRPr="0019628E" w:rsidRDefault="00C637E7" w:rsidP="00C637E7">
      <w:pPr>
        <w:pStyle w:val="ListParagraph"/>
        <w:jc w:val="both"/>
        <w:rPr>
          <w:rFonts w:ascii="Arial" w:hAnsi="Arial" w:cs="Arial"/>
          <w:sz w:val="20"/>
          <w:szCs w:val="20"/>
        </w:rPr>
      </w:pPr>
    </w:p>
    <w:p w14:paraId="232E1E11" w14:textId="3626445F" w:rsidR="0065020C" w:rsidRPr="0019628E" w:rsidRDefault="00C637E7" w:rsidP="0065020C">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FD772EE" wp14:editId="7BE57E0E">
            <wp:extent cx="5867205" cy="4080681"/>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15431" cy="4114222"/>
                    </a:xfrm>
                    <a:prstGeom prst="rect">
                      <a:avLst/>
                    </a:prstGeom>
                  </pic:spPr>
                </pic:pic>
              </a:graphicData>
            </a:graphic>
          </wp:inline>
        </w:drawing>
      </w:r>
    </w:p>
    <w:p w14:paraId="7519CBD9" w14:textId="77777777" w:rsidR="00C637E7" w:rsidRPr="003705C3" w:rsidRDefault="00C637E7" w:rsidP="0065020C">
      <w:pPr>
        <w:pStyle w:val="ListParagraph"/>
        <w:jc w:val="center"/>
        <w:rPr>
          <w:rFonts w:ascii="Arial" w:hAnsi="Arial" w:cs="Arial"/>
          <w:sz w:val="18"/>
          <w:szCs w:val="18"/>
        </w:rPr>
      </w:pPr>
    </w:p>
    <w:p w14:paraId="202E2842" w14:textId="6845744C" w:rsidR="009903BB" w:rsidRPr="003705C3" w:rsidRDefault="00C637E7" w:rsidP="0065020C">
      <w:pPr>
        <w:pStyle w:val="ListParagraph"/>
        <w:jc w:val="center"/>
        <w:rPr>
          <w:rFonts w:ascii="Arial" w:hAnsi="Arial" w:cs="Arial"/>
          <w:sz w:val="18"/>
          <w:szCs w:val="18"/>
        </w:rPr>
      </w:pPr>
      <w:r w:rsidRPr="003705C3">
        <w:rPr>
          <w:rFonts w:ascii="Arial" w:hAnsi="Arial" w:cs="Arial"/>
          <w:sz w:val="18"/>
          <w:szCs w:val="18"/>
        </w:rPr>
        <w:t>3</w:t>
      </w:r>
      <w:r w:rsidR="009903BB" w:rsidRPr="003705C3">
        <w:rPr>
          <w:rFonts w:ascii="Arial" w:hAnsi="Arial" w:cs="Arial"/>
          <w:sz w:val="18"/>
          <w:szCs w:val="18"/>
        </w:rPr>
        <w:t xml:space="preserve"> pav./</w:t>
      </w:r>
      <w:r w:rsidR="00FE651C" w:rsidRPr="003705C3">
        <w:rPr>
          <w:rFonts w:ascii="Arial" w:hAnsi="Arial" w:cs="Arial"/>
          <w:sz w:val="18"/>
          <w:szCs w:val="18"/>
        </w:rPr>
        <w:t>p</w:t>
      </w:r>
      <w:r w:rsidR="009903BB" w:rsidRPr="003705C3">
        <w:rPr>
          <w:rFonts w:ascii="Arial" w:hAnsi="Arial" w:cs="Arial"/>
          <w:sz w:val="18"/>
          <w:szCs w:val="18"/>
        </w:rPr>
        <w:t xml:space="preserve">icture: Įžeminimo sistemos stačiakampių profilių jungiamųjų laidininkų suvirinimo elektrolankinių būdu pavyzdys/ </w:t>
      </w:r>
      <w:r w:rsidR="009903BB" w:rsidRPr="003705C3">
        <w:rPr>
          <w:rFonts w:ascii="Arial" w:hAnsi="Arial" w:cs="Arial"/>
          <w:sz w:val="18"/>
          <w:szCs w:val="18"/>
          <w:lang w:val="en-US"/>
        </w:rPr>
        <w:t>Grounding structure rectangular profiled joining conductors arc-welding example</w:t>
      </w:r>
    </w:p>
    <w:p w14:paraId="6B4A696B" w14:textId="77777777" w:rsidR="00014F57" w:rsidRPr="0019628E" w:rsidRDefault="00014F57" w:rsidP="0065020C">
      <w:pPr>
        <w:pStyle w:val="ListParagraph"/>
        <w:jc w:val="center"/>
        <w:rPr>
          <w:rFonts w:ascii="Arial" w:hAnsi="Arial" w:cs="Arial"/>
          <w:sz w:val="20"/>
          <w:szCs w:val="20"/>
        </w:rPr>
      </w:pPr>
    </w:p>
    <w:p w14:paraId="32D753B3" w14:textId="3F8BB712" w:rsidR="007F224F" w:rsidRPr="0019628E" w:rsidRDefault="00014F57" w:rsidP="00296D21">
      <w:pPr>
        <w:pStyle w:val="ListParagraph"/>
        <w:numPr>
          <w:ilvl w:val="0"/>
          <w:numId w:val="11"/>
        </w:numPr>
        <w:jc w:val="both"/>
        <w:rPr>
          <w:rFonts w:ascii="Arial" w:hAnsi="Arial" w:cs="Arial"/>
          <w:sz w:val="20"/>
          <w:szCs w:val="20"/>
        </w:rPr>
      </w:pPr>
      <w:r w:rsidRPr="0019628E">
        <w:rPr>
          <w:rFonts w:ascii="Arial" w:hAnsi="Arial" w:cs="Arial"/>
          <w:sz w:val="20"/>
          <w:szCs w:val="20"/>
        </w:rPr>
        <w:t>Suvirinimo siūlės ilgis iš vienos pusės kontaktinio paviršiaus turi būti ne trumpesnis kaip 150 mm.</w:t>
      </w:r>
      <w:r w:rsidR="00F141EE" w:rsidRPr="0019628E">
        <w:rPr>
          <w:rFonts w:ascii="Arial" w:hAnsi="Arial" w:cs="Arial"/>
          <w:sz w:val="20"/>
          <w:szCs w:val="20"/>
        </w:rPr>
        <w:t xml:space="preserve"> (1</w:t>
      </w:r>
      <w:r w:rsidR="008333A1" w:rsidRPr="0019628E">
        <w:rPr>
          <w:rFonts w:ascii="Arial" w:hAnsi="Arial" w:cs="Arial"/>
          <w:sz w:val="20"/>
          <w:szCs w:val="20"/>
        </w:rPr>
        <w:t xml:space="preserve">, </w:t>
      </w:r>
      <w:r w:rsidR="00F141EE" w:rsidRPr="0019628E">
        <w:rPr>
          <w:rFonts w:ascii="Arial" w:hAnsi="Arial" w:cs="Arial"/>
          <w:sz w:val="20"/>
          <w:szCs w:val="20"/>
        </w:rPr>
        <w:t>2</w:t>
      </w:r>
      <w:r w:rsidR="008333A1" w:rsidRPr="0019628E">
        <w:rPr>
          <w:rFonts w:ascii="Arial" w:hAnsi="Arial" w:cs="Arial"/>
          <w:sz w:val="20"/>
          <w:szCs w:val="20"/>
        </w:rPr>
        <w:t xml:space="preserve"> ir 3</w:t>
      </w:r>
      <w:r w:rsidR="00F141EE" w:rsidRPr="0019628E">
        <w:rPr>
          <w:rFonts w:ascii="Arial" w:hAnsi="Arial" w:cs="Arial"/>
          <w:sz w:val="20"/>
          <w:szCs w:val="20"/>
        </w:rPr>
        <w:t xml:space="preserve"> pav.)</w:t>
      </w:r>
      <w:r w:rsidRPr="0019628E">
        <w:rPr>
          <w:rFonts w:ascii="Arial" w:hAnsi="Arial" w:cs="Arial"/>
          <w:sz w:val="20"/>
          <w:szCs w:val="20"/>
        </w:rPr>
        <w:t xml:space="preserve">/ </w:t>
      </w:r>
      <w:r w:rsidRPr="008F4C36">
        <w:rPr>
          <w:rFonts w:ascii="Arial" w:hAnsi="Arial" w:cs="Arial"/>
          <w:sz w:val="20"/>
          <w:szCs w:val="20"/>
          <w:lang w:val="en-US"/>
        </w:rPr>
        <w:t>Weld length in one side of contact surface shall not be smaller than 150 mm.</w:t>
      </w:r>
      <w:r w:rsidR="00F141EE" w:rsidRPr="008F4C36">
        <w:rPr>
          <w:rFonts w:ascii="Arial" w:hAnsi="Arial" w:cs="Arial"/>
          <w:sz w:val="20"/>
          <w:szCs w:val="20"/>
          <w:lang w:val="en-US"/>
        </w:rPr>
        <w:t xml:space="preserve"> (1</w:t>
      </w:r>
      <w:r w:rsidR="008333A1" w:rsidRPr="008F4C36">
        <w:rPr>
          <w:rFonts w:ascii="Arial" w:hAnsi="Arial" w:cs="Arial"/>
          <w:sz w:val="20"/>
          <w:szCs w:val="20"/>
          <w:lang w:val="en-US"/>
        </w:rPr>
        <w:t>,</w:t>
      </w:r>
      <w:r w:rsidR="00F141EE" w:rsidRPr="008F4C36">
        <w:rPr>
          <w:rFonts w:ascii="Arial" w:hAnsi="Arial" w:cs="Arial"/>
          <w:sz w:val="20"/>
          <w:szCs w:val="20"/>
          <w:lang w:val="en-US"/>
        </w:rPr>
        <w:t xml:space="preserve"> 2</w:t>
      </w:r>
      <w:r w:rsidR="008333A1" w:rsidRPr="008F4C36">
        <w:rPr>
          <w:rFonts w:ascii="Arial" w:hAnsi="Arial" w:cs="Arial"/>
          <w:sz w:val="20"/>
          <w:szCs w:val="20"/>
          <w:lang w:val="en-US"/>
        </w:rPr>
        <w:t xml:space="preserve"> and 3</w:t>
      </w:r>
      <w:r w:rsidR="00F141EE" w:rsidRPr="008F4C36">
        <w:rPr>
          <w:rFonts w:ascii="Arial" w:hAnsi="Arial" w:cs="Arial"/>
          <w:sz w:val="20"/>
          <w:szCs w:val="20"/>
          <w:lang w:val="en-US"/>
        </w:rPr>
        <w:t xml:space="preserve"> pictures)</w:t>
      </w:r>
      <w:r w:rsidRPr="008F4C36">
        <w:rPr>
          <w:rFonts w:ascii="Arial" w:hAnsi="Arial" w:cs="Arial"/>
          <w:sz w:val="20"/>
          <w:szCs w:val="20"/>
          <w:lang w:val="en-US"/>
        </w:rPr>
        <w:t>;</w:t>
      </w:r>
    </w:p>
    <w:p w14:paraId="21F63E38" w14:textId="3380AF4B" w:rsidR="007F224F" w:rsidRPr="0019628E" w:rsidRDefault="006912DC" w:rsidP="00296D21">
      <w:pPr>
        <w:pStyle w:val="ListParagraph"/>
        <w:numPr>
          <w:ilvl w:val="0"/>
          <w:numId w:val="11"/>
        </w:numPr>
        <w:jc w:val="both"/>
        <w:rPr>
          <w:rFonts w:ascii="Arial" w:hAnsi="Arial" w:cs="Arial"/>
          <w:sz w:val="20"/>
          <w:szCs w:val="20"/>
        </w:rPr>
      </w:pPr>
      <w:r w:rsidRPr="0019628E">
        <w:rPr>
          <w:rFonts w:ascii="Arial" w:hAnsi="Arial" w:cs="Arial"/>
          <w:sz w:val="20"/>
          <w:szCs w:val="20"/>
        </w:rPr>
        <w:t>Turi būti užtikrinta p</w:t>
      </w:r>
      <w:r w:rsidR="007F224F" w:rsidRPr="0019628E">
        <w:rPr>
          <w:rFonts w:ascii="Arial" w:hAnsi="Arial" w:cs="Arial"/>
          <w:sz w:val="20"/>
          <w:szCs w:val="20"/>
        </w:rPr>
        <w:t>apildoma atvėsusios suvirinimo siūlės hidroapsauga nuo korozijos</w:t>
      </w:r>
      <w:r w:rsidR="0051439C" w:rsidRPr="0019628E">
        <w:rPr>
          <w:rFonts w:ascii="Arial" w:hAnsi="Arial" w:cs="Arial"/>
          <w:sz w:val="20"/>
          <w:szCs w:val="20"/>
        </w:rPr>
        <w:t>.</w:t>
      </w:r>
      <w:r w:rsidR="007F224F" w:rsidRPr="0019628E">
        <w:rPr>
          <w:rFonts w:ascii="Arial" w:hAnsi="Arial" w:cs="Arial"/>
          <w:sz w:val="20"/>
          <w:szCs w:val="20"/>
        </w:rPr>
        <w:t xml:space="preserve"> </w:t>
      </w:r>
      <w:r w:rsidR="0051439C" w:rsidRPr="0019628E">
        <w:rPr>
          <w:rFonts w:ascii="Arial" w:hAnsi="Arial" w:cs="Arial"/>
          <w:sz w:val="20"/>
          <w:szCs w:val="20"/>
        </w:rPr>
        <w:t>S</w:t>
      </w:r>
      <w:r w:rsidR="007F224F" w:rsidRPr="0019628E">
        <w:rPr>
          <w:rFonts w:ascii="Arial" w:hAnsi="Arial" w:cs="Arial"/>
          <w:sz w:val="20"/>
          <w:szCs w:val="20"/>
        </w:rPr>
        <w:t>uvirinimo siūlės ir 2 cm nuo jos turi būti padengtos bitumine mastika</w:t>
      </w:r>
      <w:r w:rsidR="00CF706C" w:rsidRPr="0019628E">
        <w:rPr>
          <w:rFonts w:ascii="Arial" w:hAnsi="Arial" w:cs="Arial"/>
          <w:sz w:val="20"/>
          <w:szCs w:val="20"/>
        </w:rPr>
        <w:t xml:space="preserve"> ir papildomai privaloma apvynioti antikorozine juosta</w:t>
      </w:r>
      <w:r w:rsidR="007F224F" w:rsidRPr="0019628E">
        <w:rPr>
          <w:rFonts w:ascii="Arial" w:hAnsi="Arial" w:cs="Arial"/>
          <w:sz w:val="20"/>
          <w:szCs w:val="20"/>
        </w:rPr>
        <w:t xml:space="preserve"> / </w:t>
      </w:r>
      <w:r w:rsidR="007F224F" w:rsidRPr="008F4C36">
        <w:rPr>
          <w:rFonts w:ascii="Arial" w:hAnsi="Arial" w:cs="Arial"/>
          <w:sz w:val="20"/>
          <w:szCs w:val="20"/>
          <w:lang w:val="en-US"/>
        </w:rPr>
        <w:t>Extra hydr</w:t>
      </w:r>
      <w:r w:rsidR="0031596F" w:rsidRPr="008F4C36">
        <w:rPr>
          <w:rFonts w:ascii="Arial" w:hAnsi="Arial" w:cs="Arial"/>
          <w:sz w:val="20"/>
          <w:szCs w:val="20"/>
          <w:lang w:val="en-US"/>
        </w:rPr>
        <w:t>o</w:t>
      </w:r>
      <w:r w:rsidR="007F224F" w:rsidRPr="008F4C36">
        <w:rPr>
          <w:rFonts w:ascii="Arial" w:hAnsi="Arial" w:cs="Arial"/>
          <w:sz w:val="20"/>
          <w:szCs w:val="20"/>
          <w:lang w:val="en-US"/>
        </w:rPr>
        <w:t xml:space="preserve"> protection </w:t>
      </w:r>
      <w:r w:rsidR="0031596F" w:rsidRPr="008F4C36">
        <w:rPr>
          <w:rFonts w:ascii="Arial" w:hAnsi="Arial" w:cs="Arial"/>
          <w:sz w:val="20"/>
          <w:szCs w:val="20"/>
          <w:lang w:val="en-US"/>
        </w:rPr>
        <w:t xml:space="preserve">from corrosion </w:t>
      </w:r>
      <w:r w:rsidR="007F224F" w:rsidRPr="008F4C36">
        <w:rPr>
          <w:rFonts w:ascii="Arial" w:hAnsi="Arial" w:cs="Arial"/>
          <w:sz w:val="20"/>
          <w:szCs w:val="20"/>
          <w:lang w:val="en-US"/>
        </w:rPr>
        <w:t xml:space="preserve">of cool weld </w:t>
      </w:r>
      <w:r w:rsidRPr="008F4C36">
        <w:rPr>
          <w:rFonts w:ascii="Arial" w:hAnsi="Arial" w:cs="Arial"/>
          <w:sz w:val="20"/>
          <w:szCs w:val="20"/>
          <w:lang w:val="en-US"/>
        </w:rPr>
        <w:t>must be guaranteed</w:t>
      </w:r>
      <w:r w:rsidR="00FF4E06" w:rsidRPr="008F4C36">
        <w:rPr>
          <w:rFonts w:ascii="Arial" w:hAnsi="Arial" w:cs="Arial"/>
          <w:sz w:val="20"/>
          <w:szCs w:val="20"/>
          <w:lang w:val="en-US"/>
        </w:rPr>
        <w:t>.</w:t>
      </w:r>
      <w:r w:rsidR="007F224F" w:rsidRPr="008F4C36">
        <w:rPr>
          <w:rFonts w:ascii="Arial" w:hAnsi="Arial" w:cs="Arial"/>
          <w:sz w:val="20"/>
          <w:szCs w:val="20"/>
          <w:lang w:val="en-US"/>
        </w:rPr>
        <w:t xml:space="preserve"> </w:t>
      </w:r>
      <w:r w:rsidR="00FF4E06" w:rsidRPr="008F4C36">
        <w:rPr>
          <w:rFonts w:ascii="Arial" w:hAnsi="Arial" w:cs="Arial"/>
          <w:sz w:val="20"/>
          <w:szCs w:val="20"/>
          <w:lang w:val="en-US"/>
        </w:rPr>
        <w:t>W</w:t>
      </w:r>
      <w:r w:rsidR="007F224F" w:rsidRPr="008F4C36">
        <w:rPr>
          <w:rFonts w:ascii="Arial" w:hAnsi="Arial" w:cs="Arial"/>
          <w:sz w:val="20"/>
          <w:szCs w:val="20"/>
          <w:lang w:val="en-US"/>
        </w:rPr>
        <w:t>eld and 2 cm from it must be covered with bituminous mastic</w:t>
      </w:r>
      <w:r w:rsidR="00CF706C" w:rsidRPr="008F4C36">
        <w:rPr>
          <w:rFonts w:ascii="Arial" w:hAnsi="Arial" w:cs="Arial"/>
          <w:sz w:val="20"/>
          <w:szCs w:val="20"/>
          <w:lang w:val="en-US"/>
        </w:rPr>
        <w:t xml:space="preserve"> and additionally should be covered with corrosion protection strip</w:t>
      </w:r>
      <w:r w:rsidR="007F224F" w:rsidRPr="008F4C36">
        <w:rPr>
          <w:rFonts w:ascii="Arial" w:hAnsi="Arial" w:cs="Arial"/>
          <w:sz w:val="20"/>
          <w:szCs w:val="20"/>
          <w:lang w:val="en-US"/>
        </w:rPr>
        <w:t>;</w:t>
      </w:r>
    </w:p>
    <w:p w14:paraId="7419EF17" w14:textId="5235BD54" w:rsidR="007F224F" w:rsidRPr="0019628E" w:rsidRDefault="00087CDF" w:rsidP="009903BB">
      <w:pPr>
        <w:pStyle w:val="ListParagraph"/>
        <w:numPr>
          <w:ilvl w:val="0"/>
          <w:numId w:val="11"/>
        </w:numPr>
        <w:jc w:val="both"/>
        <w:rPr>
          <w:rFonts w:ascii="Arial" w:hAnsi="Arial" w:cs="Arial"/>
          <w:sz w:val="20"/>
          <w:szCs w:val="20"/>
        </w:rPr>
      </w:pPr>
      <w:r w:rsidRPr="0019628E">
        <w:rPr>
          <w:rFonts w:ascii="Arial" w:hAnsi="Arial" w:cs="Arial"/>
          <w:sz w:val="20"/>
          <w:szCs w:val="20"/>
        </w:rPr>
        <w:lastRenderedPageBreak/>
        <w:t>Sriegini</w:t>
      </w:r>
      <w:r w:rsidR="00D81382" w:rsidRPr="0019628E">
        <w:rPr>
          <w:rFonts w:ascii="Arial" w:hAnsi="Arial" w:cs="Arial"/>
          <w:sz w:val="20"/>
          <w:szCs w:val="20"/>
        </w:rPr>
        <w:t>ai</w:t>
      </w:r>
      <w:r w:rsidRPr="0019628E">
        <w:rPr>
          <w:rFonts w:ascii="Arial" w:hAnsi="Arial" w:cs="Arial"/>
          <w:sz w:val="20"/>
          <w:szCs w:val="20"/>
        </w:rPr>
        <w:t xml:space="preserve"> pavirši</w:t>
      </w:r>
      <w:r w:rsidR="00D81382" w:rsidRPr="0019628E">
        <w:rPr>
          <w:rFonts w:ascii="Arial" w:hAnsi="Arial" w:cs="Arial"/>
          <w:sz w:val="20"/>
          <w:szCs w:val="20"/>
        </w:rPr>
        <w:t>ai</w:t>
      </w:r>
      <w:r w:rsidRPr="0019628E">
        <w:rPr>
          <w:rFonts w:ascii="Arial" w:hAnsi="Arial" w:cs="Arial"/>
          <w:sz w:val="20"/>
          <w:szCs w:val="20"/>
        </w:rPr>
        <w:t xml:space="preserve"> ir varžtiniai sujungimai jungiamų paviršių turi būti papildomai apdorot</w:t>
      </w:r>
      <w:r w:rsidR="00CF358B" w:rsidRPr="0019628E">
        <w:rPr>
          <w:rFonts w:ascii="Arial" w:hAnsi="Arial" w:cs="Arial"/>
          <w:sz w:val="20"/>
          <w:szCs w:val="20"/>
        </w:rPr>
        <w:t>i</w:t>
      </w:r>
      <w:r w:rsidRPr="0019628E">
        <w:rPr>
          <w:rFonts w:ascii="Arial" w:hAnsi="Arial" w:cs="Arial"/>
          <w:sz w:val="20"/>
          <w:szCs w:val="20"/>
        </w:rPr>
        <w:t xml:space="preserve">, </w:t>
      </w:r>
      <w:r w:rsidR="00CF358B" w:rsidRPr="0019628E">
        <w:rPr>
          <w:rFonts w:ascii="Arial" w:hAnsi="Arial" w:cs="Arial"/>
          <w:sz w:val="20"/>
          <w:szCs w:val="20"/>
        </w:rPr>
        <w:t>p</w:t>
      </w:r>
      <w:r w:rsidRPr="0019628E">
        <w:rPr>
          <w:rFonts w:ascii="Arial" w:hAnsi="Arial" w:cs="Arial"/>
          <w:sz w:val="20"/>
          <w:szCs w:val="20"/>
        </w:rPr>
        <w:t>adengiant elektrai laidžia antikorozine pasta</w:t>
      </w:r>
      <w:r w:rsidR="00CF358B" w:rsidRPr="0019628E">
        <w:rPr>
          <w:rFonts w:ascii="Arial" w:hAnsi="Arial" w:cs="Arial"/>
          <w:sz w:val="20"/>
          <w:szCs w:val="20"/>
        </w:rPr>
        <w:t xml:space="preserve"> </w:t>
      </w:r>
      <w:r w:rsidRPr="0019628E">
        <w:rPr>
          <w:rFonts w:ascii="Arial" w:hAnsi="Arial" w:cs="Arial"/>
          <w:sz w:val="20"/>
          <w:szCs w:val="20"/>
        </w:rPr>
        <w:t>/</w:t>
      </w:r>
      <w:r w:rsidR="00CF358B" w:rsidRPr="0019628E">
        <w:rPr>
          <w:rFonts w:ascii="Arial" w:hAnsi="Arial" w:cs="Arial"/>
          <w:sz w:val="20"/>
          <w:szCs w:val="20"/>
        </w:rPr>
        <w:t xml:space="preserve"> </w:t>
      </w:r>
      <w:r w:rsidR="00CF358B" w:rsidRPr="008F4C36">
        <w:rPr>
          <w:rFonts w:ascii="Arial" w:hAnsi="Arial" w:cs="Arial"/>
          <w:sz w:val="20"/>
          <w:szCs w:val="20"/>
          <w:lang w:val="en-US"/>
        </w:rPr>
        <w:t>Threaded surfaces and bolted joints for joining surfaces must be further treated with an electro-conducting anti-corrosion paste;</w:t>
      </w:r>
    </w:p>
    <w:p w14:paraId="7E1C16F9" w14:textId="11AC4E77" w:rsidR="00B670CB" w:rsidRPr="0019628E" w:rsidRDefault="00CF358B" w:rsidP="00296D21">
      <w:pPr>
        <w:pStyle w:val="ListParagraph"/>
        <w:numPr>
          <w:ilvl w:val="0"/>
          <w:numId w:val="11"/>
        </w:numPr>
        <w:jc w:val="both"/>
        <w:rPr>
          <w:rFonts w:ascii="Arial" w:hAnsi="Arial" w:cs="Arial"/>
          <w:sz w:val="20"/>
          <w:szCs w:val="20"/>
        </w:rPr>
      </w:pPr>
      <w:r w:rsidRPr="0019628E">
        <w:rPr>
          <w:rFonts w:ascii="Arial" w:eastAsia="TTE2t00" w:hAnsi="Arial" w:cs="Arial"/>
          <w:sz w:val="20"/>
          <w:szCs w:val="20"/>
          <w:lang w:eastAsia="en-US"/>
        </w:rPr>
        <w:t xml:space="preserve">Įžeminimo laidininkai prie įžeminamų įrenginių dalių matomose vietose turi būti prijungti </w:t>
      </w:r>
      <w:r w:rsidR="00051C06" w:rsidRPr="0019628E">
        <w:rPr>
          <w:rFonts w:ascii="Arial" w:eastAsia="TTE2t00" w:hAnsi="Arial" w:cs="Arial"/>
          <w:sz w:val="20"/>
          <w:szCs w:val="20"/>
          <w:lang w:eastAsia="en-US"/>
        </w:rPr>
        <w:t xml:space="preserve">dviem </w:t>
      </w:r>
      <w:r w:rsidRPr="0019628E">
        <w:rPr>
          <w:rFonts w:ascii="Arial" w:eastAsia="TTE2t00" w:hAnsi="Arial" w:cs="Arial"/>
          <w:sz w:val="20"/>
          <w:szCs w:val="20"/>
          <w:lang w:eastAsia="en-US"/>
        </w:rPr>
        <w:t>varžtais</w:t>
      </w:r>
      <w:r w:rsidR="0085078D" w:rsidRPr="0019628E">
        <w:rPr>
          <w:rFonts w:ascii="Arial" w:eastAsia="TTE2t00" w:hAnsi="Arial" w:cs="Arial"/>
          <w:sz w:val="20"/>
          <w:szCs w:val="20"/>
          <w:lang w:eastAsia="en-US"/>
        </w:rPr>
        <w:t xml:space="preserve"> taip kaip parodyta pavyzdyje</w:t>
      </w:r>
      <w:r w:rsidR="006C672E" w:rsidRPr="0019628E">
        <w:rPr>
          <w:rFonts w:ascii="Arial" w:eastAsia="TTE2t00" w:hAnsi="Arial" w:cs="Arial"/>
          <w:sz w:val="20"/>
          <w:szCs w:val="20"/>
          <w:lang w:eastAsia="en-US"/>
        </w:rPr>
        <w:t xml:space="preserve"> </w:t>
      </w:r>
      <w:r w:rsidR="00A11480" w:rsidRPr="0019628E">
        <w:rPr>
          <w:rFonts w:ascii="Arial" w:eastAsia="TTE2t00" w:hAnsi="Arial" w:cs="Arial"/>
          <w:sz w:val="20"/>
          <w:szCs w:val="20"/>
          <w:lang w:eastAsia="en-US"/>
        </w:rPr>
        <w:t>(4</w:t>
      </w:r>
      <w:r w:rsidR="00D864FA" w:rsidRPr="0019628E">
        <w:rPr>
          <w:rFonts w:ascii="Arial" w:eastAsia="TTE2t00" w:hAnsi="Arial" w:cs="Arial"/>
          <w:sz w:val="20"/>
          <w:szCs w:val="20"/>
          <w:lang w:eastAsia="en-US"/>
        </w:rPr>
        <w:t>a</w:t>
      </w:r>
      <w:r w:rsidR="00442C95" w:rsidRPr="0019628E">
        <w:rPr>
          <w:rFonts w:ascii="Arial" w:eastAsia="TTE2t00" w:hAnsi="Arial" w:cs="Arial"/>
          <w:sz w:val="20"/>
          <w:szCs w:val="20"/>
          <w:lang w:eastAsia="en-US"/>
        </w:rPr>
        <w:t xml:space="preserve"> ir 4b</w:t>
      </w:r>
      <w:r w:rsidR="00A11480" w:rsidRPr="0019628E">
        <w:rPr>
          <w:rFonts w:ascii="Arial" w:eastAsia="TTE2t00" w:hAnsi="Arial" w:cs="Arial"/>
          <w:sz w:val="20"/>
          <w:szCs w:val="20"/>
          <w:lang w:eastAsia="en-US"/>
        </w:rPr>
        <w:t xml:space="preserve"> pav.)</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Earth conductors must be connected to visible equipment’s earth parts by</w:t>
      </w:r>
      <w:r w:rsidR="00051C06" w:rsidRPr="008F4C36">
        <w:rPr>
          <w:rFonts w:ascii="Arial" w:eastAsia="TTE2t00" w:hAnsi="Arial" w:cs="Arial"/>
          <w:sz w:val="20"/>
          <w:szCs w:val="20"/>
          <w:lang w:val="en-US" w:eastAsia="en-US"/>
        </w:rPr>
        <w:t xml:space="preserve"> two</w:t>
      </w:r>
      <w:r w:rsidRPr="008F4C36">
        <w:rPr>
          <w:rFonts w:ascii="Arial" w:eastAsia="TTE2t00" w:hAnsi="Arial" w:cs="Arial"/>
          <w:sz w:val="20"/>
          <w:szCs w:val="20"/>
          <w:lang w:val="en-US" w:eastAsia="en-US"/>
        </w:rPr>
        <w:t xml:space="preserve"> screws</w:t>
      </w:r>
      <w:r w:rsidR="0085078D" w:rsidRPr="008F4C36">
        <w:rPr>
          <w:rFonts w:ascii="Arial" w:eastAsia="TTE2t00" w:hAnsi="Arial" w:cs="Arial"/>
          <w:sz w:val="20"/>
          <w:szCs w:val="20"/>
          <w:lang w:val="en-US" w:eastAsia="en-US"/>
        </w:rPr>
        <w:t xml:space="preserve"> as it is shown in example</w:t>
      </w:r>
      <w:r w:rsidR="00A11480" w:rsidRPr="008F4C36">
        <w:rPr>
          <w:rFonts w:ascii="Arial" w:eastAsia="TTE2t00" w:hAnsi="Arial" w:cs="Arial"/>
          <w:sz w:val="20"/>
          <w:szCs w:val="20"/>
          <w:lang w:val="en-US" w:eastAsia="en-US"/>
        </w:rPr>
        <w:t xml:space="preserve"> (4</w:t>
      </w:r>
      <w:r w:rsidR="00D864FA" w:rsidRPr="008F4C36">
        <w:rPr>
          <w:rFonts w:ascii="Arial" w:eastAsia="TTE2t00" w:hAnsi="Arial" w:cs="Arial"/>
          <w:sz w:val="20"/>
          <w:szCs w:val="20"/>
          <w:lang w:val="en-US" w:eastAsia="en-US"/>
        </w:rPr>
        <w:t>a</w:t>
      </w:r>
      <w:r w:rsidR="00A11480" w:rsidRPr="008F4C36">
        <w:rPr>
          <w:rFonts w:ascii="Arial" w:eastAsia="TTE2t00" w:hAnsi="Arial" w:cs="Arial"/>
          <w:sz w:val="20"/>
          <w:szCs w:val="20"/>
          <w:lang w:val="en-US" w:eastAsia="en-US"/>
        </w:rPr>
        <w:t xml:space="preserve"> </w:t>
      </w:r>
      <w:r w:rsidR="00442C95" w:rsidRPr="008F4C36">
        <w:rPr>
          <w:rFonts w:ascii="Arial" w:eastAsia="TTE2t00" w:hAnsi="Arial" w:cs="Arial"/>
          <w:sz w:val="20"/>
          <w:szCs w:val="20"/>
          <w:lang w:val="en-US" w:eastAsia="en-US"/>
        </w:rPr>
        <w:t xml:space="preserve">and 4b </w:t>
      </w:r>
      <w:r w:rsidR="00A11480" w:rsidRPr="008F4C36">
        <w:rPr>
          <w:rFonts w:ascii="Arial" w:eastAsia="TTE2t00" w:hAnsi="Arial" w:cs="Arial"/>
          <w:sz w:val="20"/>
          <w:szCs w:val="20"/>
          <w:lang w:val="en-US" w:eastAsia="en-US"/>
        </w:rPr>
        <w:t>picture)</w:t>
      </w:r>
      <w:r w:rsidRPr="008F4C36">
        <w:rPr>
          <w:rFonts w:ascii="Arial" w:eastAsia="TTE2t00" w:hAnsi="Arial" w:cs="Arial"/>
          <w:sz w:val="20"/>
          <w:szCs w:val="20"/>
          <w:lang w:val="en-US" w:eastAsia="en-US"/>
        </w:rPr>
        <w:t>;</w:t>
      </w:r>
    </w:p>
    <w:p w14:paraId="4C460BF1" w14:textId="77777777" w:rsidR="00A958E6" w:rsidRPr="0019628E" w:rsidRDefault="00A958E6" w:rsidP="00A958E6">
      <w:pPr>
        <w:pStyle w:val="ListParagraph"/>
        <w:jc w:val="both"/>
        <w:rPr>
          <w:rFonts w:ascii="Arial" w:eastAsia="TTE2t00" w:hAnsi="Arial" w:cs="Arial"/>
          <w:sz w:val="20"/>
          <w:szCs w:val="20"/>
          <w:lang w:eastAsia="en-US"/>
        </w:rPr>
      </w:pPr>
    </w:p>
    <w:p w14:paraId="1C44766E" w14:textId="616DA331"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6EED7B3B" wp14:editId="5EA6F4D5">
            <wp:extent cx="4250788" cy="2662464"/>
            <wp:effectExtent l="0" t="0" r="0" b="5080"/>
            <wp:docPr id="730870874" name="Picture 2" descr="Diagram of a building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870874" name="Picture 2" descr="Diagram of a building with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9946" cy="2674463"/>
                    </a:xfrm>
                    <a:prstGeom prst="rect">
                      <a:avLst/>
                    </a:prstGeom>
                    <a:noFill/>
                    <a:ln>
                      <a:noFill/>
                    </a:ln>
                  </pic:spPr>
                </pic:pic>
              </a:graphicData>
            </a:graphic>
          </wp:inline>
        </w:drawing>
      </w:r>
    </w:p>
    <w:p w14:paraId="320407FF" w14:textId="77777777" w:rsidR="00A958E6" w:rsidRPr="0019628E" w:rsidRDefault="00A958E6" w:rsidP="003F1FE5">
      <w:pPr>
        <w:pStyle w:val="ListParagraph"/>
        <w:jc w:val="center"/>
        <w:rPr>
          <w:rFonts w:ascii="Arial" w:hAnsi="Arial" w:cs="Arial"/>
          <w:sz w:val="20"/>
          <w:szCs w:val="20"/>
        </w:rPr>
      </w:pPr>
    </w:p>
    <w:p w14:paraId="3EBF3B25" w14:textId="25892397"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B53377D" wp14:editId="69876E0D">
            <wp:extent cx="3212123" cy="2060652"/>
            <wp:effectExtent l="0" t="0" r="7620" b="0"/>
            <wp:docPr id="1585434756" name="Picture 1" descr="A drawing of a square with a hole in the midd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434756" name="Picture 1" descr="A drawing of a square with a hole in the middle&#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4750" cy="2068753"/>
                    </a:xfrm>
                    <a:prstGeom prst="rect">
                      <a:avLst/>
                    </a:prstGeom>
                    <a:noFill/>
                    <a:ln>
                      <a:noFill/>
                    </a:ln>
                  </pic:spPr>
                </pic:pic>
              </a:graphicData>
            </a:graphic>
          </wp:inline>
        </w:drawing>
      </w:r>
    </w:p>
    <w:p w14:paraId="79010080" w14:textId="33B1B9B5" w:rsidR="00051C06" w:rsidRPr="0019628E" w:rsidRDefault="00D864FA" w:rsidP="003F1FE5">
      <w:pPr>
        <w:pStyle w:val="ListParagraph"/>
        <w:jc w:val="center"/>
        <w:rPr>
          <w:rFonts w:ascii="Arial" w:hAnsi="Arial" w:cs="Arial"/>
          <w:sz w:val="20"/>
          <w:szCs w:val="20"/>
        </w:rPr>
      </w:pPr>
      <w:r w:rsidRPr="003705C3">
        <w:rPr>
          <w:rFonts w:ascii="Arial" w:hAnsi="Arial" w:cs="Arial"/>
          <w:sz w:val="18"/>
          <w:szCs w:val="18"/>
        </w:rPr>
        <w:t>4a</w:t>
      </w:r>
      <w:r w:rsidR="00A82CA6" w:rsidRPr="003705C3">
        <w:rPr>
          <w:rFonts w:ascii="Arial" w:hAnsi="Arial" w:cs="Arial"/>
          <w:sz w:val="18"/>
          <w:szCs w:val="18"/>
        </w:rPr>
        <w:t xml:space="preserve"> pav. / Picture: įžeminimo laidininko prijungimas prie įžeminamų konstrukcijų / </w:t>
      </w:r>
      <w:r w:rsidR="00A82CA6" w:rsidRPr="003705C3">
        <w:rPr>
          <w:rFonts w:ascii="Arial" w:hAnsi="Arial" w:cs="Arial"/>
          <w:sz w:val="18"/>
          <w:szCs w:val="18"/>
          <w:lang w:val="en-US"/>
        </w:rPr>
        <w:t>connecting the grounding conductor to the grounding structures</w:t>
      </w:r>
      <w:r w:rsidR="003705C3" w:rsidRPr="0019628E">
        <w:rPr>
          <w:rFonts w:ascii="Arial" w:hAnsi="Arial" w:cs="Arial"/>
          <w:noProof/>
          <w:sz w:val="20"/>
          <w:szCs w:val="20"/>
        </w:rPr>
        <w:drawing>
          <wp:inline distT="0" distB="0" distL="0" distR="0" wp14:anchorId="442E1E8F" wp14:editId="38572A91">
            <wp:extent cx="5687219" cy="1848108"/>
            <wp:effectExtent l="0" t="0" r="8890" b="0"/>
            <wp:docPr id="312282829" name="Picture 1" descr="A drawing of a screw and nu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82829" name="Picture 1" descr="A drawing of a screw and nut&#10;&#10;Description automatically generated"/>
                    <pic:cNvPicPr/>
                  </pic:nvPicPr>
                  <pic:blipFill>
                    <a:blip r:embed="rId13"/>
                    <a:stretch>
                      <a:fillRect/>
                    </a:stretch>
                  </pic:blipFill>
                  <pic:spPr>
                    <a:xfrm>
                      <a:off x="0" y="0"/>
                      <a:ext cx="5687219" cy="1848108"/>
                    </a:xfrm>
                    <a:prstGeom prst="rect">
                      <a:avLst/>
                    </a:prstGeom>
                  </pic:spPr>
                </pic:pic>
              </a:graphicData>
            </a:graphic>
          </wp:inline>
        </w:drawing>
      </w:r>
    </w:p>
    <w:p w14:paraId="4B555CF5" w14:textId="0B6D525D" w:rsidR="00ED3D20" w:rsidRPr="0019628E" w:rsidRDefault="00ED3D20" w:rsidP="00ED3D20">
      <w:pPr>
        <w:pStyle w:val="ListParagraph"/>
        <w:jc w:val="center"/>
        <w:rPr>
          <w:rFonts w:ascii="Arial" w:hAnsi="Arial" w:cs="Arial"/>
          <w:sz w:val="20"/>
          <w:szCs w:val="20"/>
        </w:rPr>
      </w:pPr>
    </w:p>
    <w:p w14:paraId="131858D1" w14:textId="418E2522" w:rsidR="00ED3D20" w:rsidRPr="003705C3" w:rsidRDefault="00ED3D20" w:rsidP="00ED3D20">
      <w:pPr>
        <w:pStyle w:val="ListParagraph"/>
        <w:jc w:val="center"/>
        <w:rPr>
          <w:rFonts w:ascii="Arial" w:hAnsi="Arial" w:cs="Arial"/>
          <w:sz w:val="18"/>
          <w:szCs w:val="18"/>
        </w:rPr>
      </w:pPr>
      <w:r w:rsidRPr="003705C3">
        <w:rPr>
          <w:rFonts w:ascii="Arial" w:hAnsi="Arial" w:cs="Arial"/>
          <w:sz w:val="18"/>
          <w:szCs w:val="18"/>
        </w:rPr>
        <w:t>4</w:t>
      </w:r>
      <w:r w:rsidR="00D864FA" w:rsidRPr="003705C3">
        <w:rPr>
          <w:rFonts w:ascii="Arial" w:hAnsi="Arial" w:cs="Arial"/>
          <w:sz w:val="18"/>
          <w:szCs w:val="18"/>
        </w:rPr>
        <w:t>b</w:t>
      </w:r>
      <w:r w:rsidRPr="003705C3">
        <w:rPr>
          <w:rFonts w:ascii="Arial" w:hAnsi="Arial" w:cs="Arial"/>
          <w:sz w:val="18"/>
          <w:szCs w:val="18"/>
        </w:rPr>
        <w:t xml:space="preserve"> pav./picture: Varžtinio sujungimo </w:t>
      </w:r>
      <w:r w:rsidR="00D864FA" w:rsidRPr="003705C3">
        <w:rPr>
          <w:rFonts w:ascii="Arial" w:hAnsi="Arial" w:cs="Arial"/>
          <w:sz w:val="18"/>
          <w:szCs w:val="18"/>
        </w:rPr>
        <w:t xml:space="preserve">mazgo </w:t>
      </w:r>
      <w:r w:rsidRPr="003705C3">
        <w:rPr>
          <w:rFonts w:ascii="Arial" w:hAnsi="Arial" w:cs="Arial"/>
          <w:sz w:val="18"/>
          <w:szCs w:val="18"/>
        </w:rPr>
        <w:t xml:space="preserve">pavyzdys: 1,2 – įžeminimo laidininkai, </w:t>
      </w:r>
      <w:r w:rsidR="00A11480" w:rsidRPr="003705C3">
        <w:rPr>
          <w:rFonts w:ascii="Arial" w:hAnsi="Arial" w:cs="Arial"/>
          <w:sz w:val="18"/>
          <w:szCs w:val="18"/>
        </w:rPr>
        <w:t xml:space="preserve">3 – poveržlė (naudojama iš abiejų varžtinio sujungimo pusių), 4 – varžtas, 5 – veržlė, 6 – spyruoklinė poveržlė/ </w:t>
      </w:r>
      <w:r w:rsidR="00A11480" w:rsidRPr="003705C3">
        <w:rPr>
          <w:rFonts w:ascii="Arial" w:hAnsi="Arial" w:cs="Arial"/>
          <w:sz w:val="18"/>
          <w:szCs w:val="18"/>
          <w:lang w:val="en-US"/>
        </w:rPr>
        <w:t>Example of screw couplings</w:t>
      </w:r>
      <w:r w:rsidR="00BB2206" w:rsidRPr="003705C3">
        <w:rPr>
          <w:rFonts w:ascii="Arial" w:hAnsi="Arial" w:cs="Arial"/>
          <w:sz w:val="18"/>
          <w:szCs w:val="18"/>
          <w:lang w:val="en-US"/>
        </w:rPr>
        <w:t xml:space="preserve"> point</w:t>
      </w:r>
      <w:r w:rsidR="00A11480" w:rsidRPr="003705C3">
        <w:rPr>
          <w:rFonts w:ascii="Arial" w:hAnsi="Arial" w:cs="Arial"/>
          <w:sz w:val="18"/>
          <w:szCs w:val="18"/>
          <w:lang w:val="en-US"/>
        </w:rPr>
        <w:t>: 1.2 - ground conductors, 3 - washers (used on both sides of screw couplings), 4 - bolt, 5 - nut, 6 - spring washer</w:t>
      </w:r>
      <w:r w:rsidR="00A11480" w:rsidRPr="003705C3">
        <w:rPr>
          <w:rFonts w:ascii="Arial" w:hAnsi="Arial" w:cs="Arial"/>
          <w:sz w:val="18"/>
          <w:szCs w:val="18"/>
        </w:rPr>
        <w:t xml:space="preserve"> </w:t>
      </w:r>
    </w:p>
    <w:p w14:paraId="01A8870B" w14:textId="77777777" w:rsidR="00A11480" w:rsidRPr="0019628E" w:rsidRDefault="00A11480" w:rsidP="00ED3D20">
      <w:pPr>
        <w:pStyle w:val="ListParagraph"/>
        <w:jc w:val="center"/>
        <w:rPr>
          <w:rFonts w:ascii="Arial" w:hAnsi="Arial" w:cs="Arial"/>
          <w:sz w:val="20"/>
          <w:szCs w:val="20"/>
        </w:rPr>
      </w:pPr>
    </w:p>
    <w:p w14:paraId="697C19C7" w14:textId="4506794A" w:rsidR="00CF358B" w:rsidRPr="0019628E" w:rsidRDefault="00CF358B"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Varžtais sujungti kontaktai turi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ti apsaugoti nuo korozijos ir atsipalaidavimo</w:t>
      </w:r>
      <w:r w:rsidR="003027FA" w:rsidRPr="0019628E">
        <w:rPr>
          <w:rFonts w:ascii="Arial" w:eastAsiaTheme="minorHAnsi" w:hAnsi="Arial" w:cs="Arial"/>
          <w:sz w:val="20"/>
          <w:szCs w:val="20"/>
          <w:lang w:eastAsia="en-US"/>
        </w:rPr>
        <w:t xml:space="preserve"> (4 pav.)</w:t>
      </w:r>
      <w:r w:rsidR="00EC16DD" w:rsidRPr="0019628E">
        <w:rPr>
          <w:rFonts w:ascii="Arial" w:eastAsiaTheme="minorHAnsi" w:hAnsi="Arial" w:cs="Arial"/>
          <w:sz w:val="20"/>
          <w:szCs w:val="20"/>
          <w:lang w:eastAsia="en-US"/>
        </w:rPr>
        <w:t xml:space="preserve"> </w:t>
      </w:r>
      <w:r w:rsidRPr="0019628E">
        <w:rPr>
          <w:rFonts w:ascii="Arial" w:eastAsiaTheme="minorHAnsi" w:hAnsi="Arial" w:cs="Arial"/>
          <w:sz w:val="20"/>
          <w:szCs w:val="20"/>
          <w:lang w:eastAsia="en-US"/>
        </w:rPr>
        <w:t>/</w:t>
      </w:r>
      <w:r w:rsidRPr="008F4C36">
        <w:rPr>
          <w:rFonts w:ascii="Arial" w:eastAsiaTheme="minorHAnsi" w:hAnsi="Arial" w:cs="Arial"/>
          <w:sz w:val="20"/>
          <w:szCs w:val="20"/>
          <w:lang w:val="en-US" w:eastAsia="en-US"/>
        </w:rPr>
        <w:t xml:space="preserve"> </w:t>
      </w:r>
      <w:r w:rsidRPr="008F4C36">
        <w:rPr>
          <w:rStyle w:val="shorttext"/>
          <w:rFonts w:ascii="Arial" w:hAnsi="Arial" w:cs="Arial"/>
          <w:sz w:val="20"/>
          <w:szCs w:val="20"/>
          <w:lang w:val="en-US"/>
        </w:rPr>
        <w:t>Screwed contacts must be protected from corrosion and relaxation</w:t>
      </w:r>
      <w:r w:rsidR="003027FA" w:rsidRPr="008F4C36">
        <w:rPr>
          <w:rStyle w:val="shorttext"/>
          <w:rFonts w:ascii="Arial" w:hAnsi="Arial" w:cs="Arial"/>
          <w:sz w:val="20"/>
          <w:szCs w:val="20"/>
          <w:lang w:val="en-US"/>
        </w:rPr>
        <w:t xml:space="preserve"> (4 picture)</w:t>
      </w:r>
      <w:r w:rsidRPr="008F4C36">
        <w:rPr>
          <w:rStyle w:val="shorttext"/>
          <w:rFonts w:ascii="Arial" w:hAnsi="Arial" w:cs="Arial"/>
          <w:sz w:val="20"/>
          <w:szCs w:val="20"/>
          <w:lang w:val="en-US"/>
        </w:rPr>
        <w:t>;</w:t>
      </w:r>
    </w:p>
    <w:p w14:paraId="38E7309A" w14:textId="70A83F21"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vietos privalo tur</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w:t>
      </w:r>
      <w:r w:rsidR="00E00E26" w:rsidRPr="0019628E">
        <w:rPr>
          <w:rFonts w:ascii="Arial" w:eastAsiaTheme="minorHAnsi" w:hAnsi="Arial" w:cs="Arial"/>
          <w:sz w:val="20"/>
          <w:szCs w:val="20"/>
          <w:lang w:eastAsia="en-US"/>
        </w:rPr>
        <w:t>n</w:t>
      </w:r>
      <w:r w:rsidRPr="0019628E">
        <w:rPr>
          <w:rFonts w:ascii="Arial" w:eastAsiaTheme="minorHAnsi" w:hAnsi="Arial" w:cs="Arial"/>
          <w:sz w:val="20"/>
          <w:szCs w:val="20"/>
          <w:lang w:eastAsia="en-US"/>
        </w:rPr>
        <w:t>edažyt</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tarp</w:t>
      </w:r>
      <w:r w:rsidRPr="0019628E">
        <w:rPr>
          <w:rFonts w:ascii="Arial" w:eastAsia="TimesNewRoman" w:hAnsi="Arial" w:cs="Arial"/>
          <w:sz w:val="20"/>
          <w:szCs w:val="20"/>
          <w:lang w:eastAsia="en-US"/>
        </w:rPr>
        <w:t>ą į</w:t>
      </w:r>
      <w:r w:rsidRPr="0019628E">
        <w:rPr>
          <w:rFonts w:ascii="Arial" w:eastAsiaTheme="minorHAnsi" w:hAnsi="Arial" w:cs="Arial"/>
          <w:sz w:val="20"/>
          <w:szCs w:val="20"/>
          <w:lang w:eastAsia="en-US"/>
        </w:rPr>
        <w:t>žemikliui užd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Papildomai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rengiamas cinkuoto metalo varžtas</w:t>
      </w:r>
      <w:r w:rsidRPr="0019628E">
        <w:rPr>
          <w:rFonts w:ascii="Arial" w:eastAsia="TimesNewRoman" w:hAnsi="Arial" w:cs="Arial"/>
          <w:sz w:val="20"/>
          <w:szCs w:val="20"/>
          <w:lang w:eastAsia="en-US"/>
        </w:rPr>
        <w:t xml:space="preserve"> </w:t>
      </w:r>
      <w:r w:rsidRPr="0019628E">
        <w:rPr>
          <w:rFonts w:ascii="Arial" w:eastAsiaTheme="minorHAnsi" w:hAnsi="Arial" w:cs="Arial"/>
          <w:sz w:val="20"/>
          <w:szCs w:val="20"/>
          <w:lang w:eastAsia="en-US"/>
        </w:rPr>
        <w:t xml:space="preserve">su sparnaveržle / </w:t>
      </w:r>
      <w:r w:rsidRPr="008F4C36">
        <w:rPr>
          <w:rFonts w:ascii="Arial" w:hAnsi="Arial" w:cs="Arial"/>
          <w:sz w:val="20"/>
          <w:szCs w:val="20"/>
          <w:lang w:val="en-US"/>
        </w:rPr>
        <w:t xml:space="preserve">Earthing places for fire extinguishing equipment </w:t>
      </w:r>
      <w:r w:rsidRPr="008F4C36">
        <w:rPr>
          <w:rFonts w:ascii="Arial" w:hAnsi="Arial" w:cs="Arial"/>
          <w:sz w:val="20"/>
          <w:szCs w:val="20"/>
          <w:lang w:val="en-US"/>
        </w:rPr>
        <w:lastRenderedPageBreak/>
        <w:t xml:space="preserve">(equipment) must have </w:t>
      </w:r>
      <w:r w:rsidRPr="008F4C36">
        <w:rPr>
          <w:rStyle w:val="shorttext"/>
          <w:rFonts w:ascii="Arial" w:hAnsi="Arial" w:cs="Arial"/>
          <w:sz w:val="20"/>
          <w:szCs w:val="20"/>
          <w:lang w:val="en-US"/>
        </w:rPr>
        <w:t xml:space="preserve">unplaced space for grounding. </w:t>
      </w:r>
      <w:r w:rsidRPr="008F4C36">
        <w:rPr>
          <w:rFonts w:ascii="Arial" w:hAnsi="Arial" w:cs="Arial"/>
          <w:sz w:val="20"/>
          <w:szCs w:val="20"/>
          <w:lang w:val="en-US"/>
        </w:rPr>
        <w:t>Optional zinc-plated metal screw with spatula must be mounted;</w:t>
      </w:r>
    </w:p>
    <w:p w14:paraId="2E9AE81A" w14:textId="5BFB90DF"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žeminimo vietos turi būti pažymėtos užrašu </w:t>
      </w:r>
      <w:r w:rsidRPr="0019628E">
        <w:rPr>
          <w:rFonts w:ascii="Arial" w:eastAsiaTheme="minorHAnsi" w:hAnsi="Arial" w:cs="Arial"/>
          <w:b/>
          <w:i/>
          <w:sz w:val="20"/>
          <w:szCs w:val="20"/>
          <w:lang w:eastAsia="en-US"/>
        </w:rPr>
        <w:t xml:space="preserve">„Vieta gaisrinei technikai </w:t>
      </w:r>
      <w:r w:rsidRPr="0019628E">
        <w:rPr>
          <w:rFonts w:ascii="Arial" w:eastAsia="TimesNewRoman" w:hAnsi="Arial" w:cs="Arial"/>
          <w:b/>
          <w:i/>
          <w:sz w:val="20"/>
          <w:szCs w:val="20"/>
          <w:lang w:eastAsia="en-US"/>
        </w:rPr>
        <w:t>į</w:t>
      </w:r>
      <w:r w:rsidRPr="0019628E">
        <w:rPr>
          <w:rFonts w:ascii="Arial" w:eastAsiaTheme="minorHAnsi" w:hAnsi="Arial" w:cs="Arial"/>
          <w:b/>
          <w:i/>
          <w:sz w:val="20"/>
          <w:szCs w:val="20"/>
          <w:lang w:eastAsia="en-US"/>
        </w:rPr>
        <w:t>žeminti“</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 xml:space="preserve">Grounding places for fire extinguishing mechanisms (equipment) must be marked </w:t>
      </w:r>
      <w:r w:rsidR="00DE6EC3" w:rsidRPr="008F4C36">
        <w:rPr>
          <w:rFonts w:ascii="Arial" w:eastAsiaTheme="minorHAnsi" w:hAnsi="Arial" w:cs="Arial"/>
          <w:b/>
          <w:i/>
          <w:sz w:val="20"/>
          <w:szCs w:val="20"/>
          <w:lang w:val="en-US" w:eastAsia="en-US"/>
        </w:rPr>
        <w:t>„</w:t>
      </w:r>
      <w:r w:rsidR="00DE6EC3" w:rsidRPr="0019628E">
        <w:rPr>
          <w:rFonts w:ascii="Arial" w:eastAsiaTheme="minorHAnsi" w:hAnsi="Arial" w:cs="Arial"/>
          <w:b/>
          <w:i/>
          <w:sz w:val="20"/>
          <w:szCs w:val="20"/>
          <w:lang w:eastAsia="en-US"/>
        </w:rPr>
        <w:t xml:space="preserve">Vieta gaisrinei technikai </w:t>
      </w:r>
      <w:r w:rsidR="00DE6EC3" w:rsidRPr="0019628E">
        <w:rPr>
          <w:rFonts w:ascii="Arial" w:eastAsia="TimesNewRoman" w:hAnsi="Arial" w:cs="Arial"/>
          <w:b/>
          <w:i/>
          <w:sz w:val="20"/>
          <w:szCs w:val="20"/>
          <w:lang w:eastAsia="en-US"/>
        </w:rPr>
        <w:t>į</w:t>
      </w:r>
      <w:r w:rsidR="00DE6EC3" w:rsidRPr="0019628E">
        <w:rPr>
          <w:rFonts w:ascii="Arial" w:eastAsiaTheme="minorHAnsi" w:hAnsi="Arial" w:cs="Arial"/>
          <w:b/>
          <w:i/>
          <w:sz w:val="20"/>
          <w:szCs w:val="20"/>
          <w:lang w:eastAsia="en-US"/>
        </w:rPr>
        <w:t>žeminti“</w:t>
      </w:r>
      <w:r w:rsidRPr="0019628E">
        <w:rPr>
          <w:rStyle w:val="shorttext"/>
          <w:rFonts w:ascii="Arial" w:hAnsi="Arial" w:cs="Arial"/>
          <w:sz w:val="20"/>
          <w:szCs w:val="20"/>
        </w:rPr>
        <w:t>;</w:t>
      </w:r>
    </w:p>
    <w:p w14:paraId="2EAC99F4" w14:textId="26253A02" w:rsidR="00A75E35" w:rsidRPr="0019628E" w:rsidRDefault="00E16F29" w:rsidP="009903BB">
      <w:pPr>
        <w:pStyle w:val="ListParagraph"/>
        <w:numPr>
          <w:ilvl w:val="0"/>
          <w:numId w:val="11"/>
        </w:numPr>
        <w:jc w:val="both"/>
        <w:rPr>
          <w:rFonts w:ascii="Arial" w:hAnsi="Arial" w:cs="Arial"/>
          <w:sz w:val="20"/>
          <w:szCs w:val="20"/>
        </w:rPr>
      </w:pPr>
      <w:r w:rsidRPr="0019628E">
        <w:rPr>
          <w:rFonts w:ascii="Arial" w:eastAsia="TimesNewRoman" w:hAnsi="Arial" w:cs="Arial"/>
          <w:sz w:val="20"/>
          <w:szCs w:val="20"/>
          <w:lang w:eastAsia="en-US"/>
        </w:rPr>
        <w:t xml:space="preserve">Įžeminimo laidininkų įvadai į pastatus, įžeminimo laidininkų prijungimo prie įrenginio gnybtai ir pan. turi būti paženklinti apsauginio įžeminimo ženklu </w:t>
      </w:r>
      <w:r w:rsidR="00E00E26" w:rsidRPr="0019628E">
        <w:rPr>
          <w:rFonts w:ascii="Arial" w:eastAsia="TimesNewRoman" w:hAnsi="Arial" w:cs="Arial"/>
          <w:sz w:val="20"/>
          <w:szCs w:val="20"/>
          <w:lang w:eastAsia="en-US"/>
        </w:rPr>
        <w:t>(</w:t>
      </w:r>
      <w:r w:rsidR="00A11480" w:rsidRPr="0019628E">
        <w:rPr>
          <w:rFonts w:ascii="Arial" w:eastAsia="TimesNewRoman" w:hAnsi="Arial" w:cs="Arial"/>
          <w:sz w:val="20"/>
          <w:szCs w:val="20"/>
          <w:lang w:eastAsia="en-US"/>
        </w:rPr>
        <w:t>5</w:t>
      </w:r>
      <w:r w:rsidR="00E00E26" w:rsidRPr="0019628E">
        <w:rPr>
          <w:rFonts w:ascii="Arial" w:eastAsia="TimesNewRoman" w:hAnsi="Arial" w:cs="Arial"/>
          <w:sz w:val="20"/>
          <w:szCs w:val="20"/>
          <w:lang w:eastAsia="en-US"/>
        </w:rPr>
        <w:t xml:space="preserve"> pav.)</w:t>
      </w:r>
      <w:r w:rsidRPr="0019628E">
        <w:rPr>
          <w:rFonts w:ascii="Arial" w:eastAsia="TimesNewRoman" w:hAnsi="Arial" w:cs="Arial"/>
          <w:sz w:val="20"/>
          <w:szCs w:val="20"/>
          <w:lang w:eastAsia="en-US"/>
        </w:rPr>
        <w:t xml:space="preserve">/ </w:t>
      </w:r>
      <w:r w:rsidRPr="008F4C36">
        <w:rPr>
          <w:rFonts w:ascii="Arial" w:hAnsi="Arial" w:cs="Arial"/>
          <w:sz w:val="20"/>
          <w:szCs w:val="20"/>
          <w:lang w:val="en-US"/>
        </w:rPr>
        <w:t>Earthing conductors to buildings, terminals for connecting grounding conductors to the devices, and so on, must be marked with a safety earthing label</w:t>
      </w:r>
      <w:r w:rsidR="00E00E26" w:rsidRPr="008F4C36">
        <w:rPr>
          <w:rFonts w:ascii="Arial" w:eastAsia="TimesNewRoman" w:hAnsi="Arial" w:cs="Arial"/>
          <w:sz w:val="20"/>
          <w:szCs w:val="20"/>
          <w:lang w:val="en-US" w:eastAsia="en-US"/>
        </w:rPr>
        <w:t xml:space="preserve"> (</w:t>
      </w:r>
      <w:r w:rsidR="00A11480" w:rsidRPr="008F4C36">
        <w:rPr>
          <w:rFonts w:ascii="Arial" w:eastAsia="TimesNewRoman" w:hAnsi="Arial" w:cs="Arial"/>
          <w:sz w:val="20"/>
          <w:szCs w:val="20"/>
          <w:lang w:val="en-US" w:eastAsia="en-US"/>
        </w:rPr>
        <w:t>5</w:t>
      </w:r>
      <w:r w:rsidR="00E00E26" w:rsidRPr="008F4C36">
        <w:rPr>
          <w:rFonts w:ascii="Arial" w:eastAsia="TimesNewRoman" w:hAnsi="Arial" w:cs="Arial"/>
          <w:sz w:val="20"/>
          <w:szCs w:val="20"/>
          <w:lang w:val="en-US" w:eastAsia="en-US"/>
        </w:rPr>
        <w:t xml:space="preserve"> picture);</w:t>
      </w:r>
    </w:p>
    <w:p w14:paraId="53E7F994" w14:textId="77777777" w:rsidR="00E16F29" w:rsidRPr="0019628E" w:rsidRDefault="00E16F29" w:rsidP="00E16F29">
      <w:pPr>
        <w:pStyle w:val="ListParagraph"/>
        <w:rPr>
          <w:rFonts w:ascii="Arial" w:hAnsi="Arial" w:cs="Arial"/>
          <w:sz w:val="20"/>
          <w:szCs w:val="20"/>
        </w:rPr>
      </w:pPr>
    </w:p>
    <w:p w14:paraId="392B79AF" w14:textId="3F643076" w:rsidR="00E16F29" w:rsidRPr="0019628E" w:rsidRDefault="001B14D5" w:rsidP="001B14D5">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39317B62" wp14:editId="0644AB85">
            <wp:extent cx="749300" cy="676787"/>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57717" cy="684390"/>
                    </a:xfrm>
                    <a:prstGeom prst="rect">
                      <a:avLst/>
                    </a:prstGeom>
                  </pic:spPr>
                </pic:pic>
              </a:graphicData>
            </a:graphic>
          </wp:inline>
        </w:drawing>
      </w:r>
    </w:p>
    <w:p w14:paraId="01A3FF3B" w14:textId="1FD66563" w:rsidR="00E00E26" w:rsidRPr="003705C3" w:rsidRDefault="00A11480" w:rsidP="001B14D5">
      <w:pPr>
        <w:pStyle w:val="ListParagraph"/>
        <w:jc w:val="center"/>
        <w:rPr>
          <w:rFonts w:ascii="Arial" w:hAnsi="Arial" w:cs="Arial"/>
          <w:sz w:val="18"/>
          <w:szCs w:val="18"/>
        </w:rPr>
      </w:pPr>
      <w:r w:rsidRPr="003705C3">
        <w:rPr>
          <w:rFonts w:ascii="Arial" w:hAnsi="Arial" w:cs="Arial"/>
          <w:sz w:val="18"/>
          <w:szCs w:val="18"/>
        </w:rPr>
        <w:t>5</w:t>
      </w:r>
      <w:r w:rsidR="00E00E26" w:rsidRPr="003705C3">
        <w:rPr>
          <w:rFonts w:ascii="Arial" w:hAnsi="Arial" w:cs="Arial"/>
          <w:sz w:val="18"/>
          <w:szCs w:val="18"/>
        </w:rPr>
        <w:t xml:space="preserve"> pav./</w:t>
      </w:r>
      <w:r w:rsidR="00DB51C2" w:rsidRPr="003705C3">
        <w:rPr>
          <w:rFonts w:ascii="Arial" w:hAnsi="Arial" w:cs="Arial"/>
          <w:sz w:val="18"/>
          <w:szCs w:val="18"/>
        </w:rPr>
        <w:t xml:space="preserve"> </w:t>
      </w:r>
      <w:r w:rsidR="00E00E26" w:rsidRPr="003705C3">
        <w:rPr>
          <w:rFonts w:ascii="Arial" w:hAnsi="Arial" w:cs="Arial"/>
          <w:sz w:val="18"/>
          <w:szCs w:val="18"/>
        </w:rPr>
        <w:t xml:space="preserve">picture: Apsauginio įžeminimo ženklo pavyzdys/ </w:t>
      </w:r>
      <w:r w:rsidR="00E00E26" w:rsidRPr="003705C3">
        <w:rPr>
          <w:rFonts w:ascii="Arial" w:hAnsi="Arial" w:cs="Arial"/>
          <w:sz w:val="18"/>
          <w:szCs w:val="18"/>
          <w:lang w:val="en-US"/>
        </w:rPr>
        <w:t>Safety earthing label example</w:t>
      </w:r>
    </w:p>
    <w:p w14:paraId="06CECB96" w14:textId="77777777" w:rsidR="00E00E26" w:rsidRPr="0019628E" w:rsidRDefault="00E00E26" w:rsidP="001B14D5">
      <w:pPr>
        <w:pStyle w:val="ListParagraph"/>
        <w:jc w:val="center"/>
        <w:rPr>
          <w:rFonts w:ascii="Arial" w:hAnsi="Arial" w:cs="Arial"/>
          <w:sz w:val="20"/>
          <w:szCs w:val="20"/>
        </w:rPr>
      </w:pPr>
    </w:p>
    <w:p w14:paraId="008543E3" w14:textId="06A0ADE4" w:rsidR="001B14D5" w:rsidRPr="0019628E" w:rsidRDefault="007234F2" w:rsidP="001B14D5">
      <w:pPr>
        <w:pStyle w:val="ListParagraph"/>
        <w:numPr>
          <w:ilvl w:val="0"/>
          <w:numId w:val="11"/>
        </w:numPr>
        <w:rPr>
          <w:rStyle w:val="hps"/>
          <w:rFonts w:ascii="Arial" w:hAnsi="Arial" w:cs="Arial"/>
          <w:sz w:val="20"/>
          <w:szCs w:val="20"/>
        </w:rPr>
      </w:pPr>
      <w:r w:rsidRPr="0019628E">
        <w:rPr>
          <w:rFonts w:ascii="Arial" w:eastAsiaTheme="minorHAnsi" w:hAnsi="Arial" w:cs="Arial"/>
          <w:sz w:val="20"/>
          <w:szCs w:val="20"/>
          <w:lang w:eastAsia="en-US"/>
        </w:rPr>
        <w:t xml:space="preserve">Atvirai nutiesti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laidininkai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pažymėti (nudažyti) </w:t>
      </w:r>
      <w:r w:rsidR="002B76C5" w:rsidRPr="0019628E">
        <w:rPr>
          <w:rFonts w:ascii="Arial" w:eastAsiaTheme="minorHAnsi" w:hAnsi="Arial" w:cs="Arial"/>
          <w:sz w:val="20"/>
          <w:szCs w:val="20"/>
          <w:lang w:eastAsia="en-US"/>
        </w:rPr>
        <w:t>g</w:t>
      </w:r>
      <w:r w:rsidRPr="0019628E">
        <w:rPr>
          <w:rFonts w:ascii="Arial" w:eastAsiaTheme="minorHAnsi" w:hAnsi="Arial" w:cs="Arial"/>
          <w:sz w:val="20"/>
          <w:szCs w:val="20"/>
          <w:lang w:eastAsia="en-US"/>
        </w:rPr>
        <w:t xml:space="preserve">eltonos/žalios spalvos juostomis. </w:t>
      </w:r>
      <w:r w:rsidRPr="0019628E">
        <w:rPr>
          <w:rFonts w:ascii="Arial" w:hAnsi="Arial" w:cs="Arial"/>
          <w:sz w:val="20"/>
          <w:szCs w:val="20"/>
        </w:rPr>
        <w:t xml:space="preserve">Vienos spalvos juostos plotis </w:t>
      </w:r>
      <w:r w:rsidR="00A44499" w:rsidRPr="0019628E">
        <w:rPr>
          <w:rFonts w:ascii="Arial" w:hAnsi="Arial" w:cs="Arial"/>
          <w:sz w:val="20"/>
          <w:szCs w:val="20"/>
        </w:rPr>
        <w:t>ne mažesnis kaip</w:t>
      </w:r>
      <w:r w:rsidRPr="0019628E">
        <w:rPr>
          <w:rFonts w:ascii="Arial" w:hAnsi="Arial" w:cs="Arial"/>
          <w:sz w:val="20"/>
          <w:szCs w:val="20"/>
        </w:rPr>
        <w:t xml:space="preserve"> 100 mm. be tarpų</w:t>
      </w:r>
      <w:r w:rsidRPr="0019628E">
        <w:rPr>
          <w:rFonts w:ascii="Arial" w:eastAsiaTheme="minorHAnsi" w:hAnsi="Arial" w:cs="Arial"/>
          <w:sz w:val="20"/>
          <w:szCs w:val="20"/>
          <w:lang w:eastAsia="en-US"/>
        </w:rPr>
        <w:t xml:space="preserve"> /</w:t>
      </w:r>
      <w:r w:rsidRPr="008F4C36">
        <w:rPr>
          <w:rFonts w:ascii="Arial" w:eastAsiaTheme="minorHAnsi" w:hAnsi="Arial" w:cs="Arial"/>
          <w:sz w:val="20"/>
          <w:szCs w:val="20"/>
          <w:lang w:val="en-US" w:eastAsia="en-US"/>
        </w:rPr>
        <w:t xml:space="preserve"> </w:t>
      </w:r>
      <w:r w:rsidRPr="008F4C36">
        <w:rPr>
          <w:rFonts w:ascii="Arial" w:hAnsi="Arial" w:cs="Arial"/>
          <w:sz w:val="20"/>
          <w:szCs w:val="20"/>
          <w:lang w:val="en-US"/>
        </w:rPr>
        <w:t xml:space="preserve">Ground conductors in open area places must be marked (painted) </w:t>
      </w:r>
      <w:r w:rsidRPr="008F4C36">
        <w:rPr>
          <w:rStyle w:val="shorttext"/>
          <w:rFonts w:ascii="Arial" w:hAnsi="Arial" w:cs="Arial"/>
          <w:sz w:val="20"/>
          <w:szCs w:val="20"/>
          <w:lang w:val="en-US"/>
        </w:rPr>
        <w:t xml:space="preserve">yellow / green bands. </w:t>
      </w:r>
      <w:r w:rsidRPr="008F4C36">
        <w:rPr>
          <w:rStyle w:val="hps"/>
          <w:rFonts w:ascii="Arial" w:hAnsi="Arial" w:cs="Arial"/>
          <w:sz w:val="20"/>
          <w:szCs w:val="20"/>
          <w:lang w:val="en-US"/>
        </w:rPr>
        <w:t xml:space="preserve">One </w:t>
      </w:r>
      <w:r w:rsidR="008F4C36" w:rsidRPr="008F4C36">
        <w:rPr>
          <w:rStyle w:val="hps"/>
          <w:rFonts w:ascii="Arial" w:hAnsi="Arial" w:cs="Arial"/>
          <w:sz w:val="20"/>
          <w:szCs w:val="20"/>
          <w:lang w:val="en-US"/>
        </w:rPr>
        <w:t>color</w:t>
      </w:r>
      <w:r w:rsidRPr="008F4C36">
        <w:rPr>
          <w:rFonts w:ascii="Arial" w:hAnsi="Arial" w:cs="Arial"/>
          <w:sz w:val="20"/>
          <w:szCs w:val="20"/>
          <w:lang w:val="en-US"/>
        </w:rPr>
        <w:t xml:space="preserve"> </w:t>
      </w:r>
      <w:r w:rsidRPr="008F4C36">
        <w:rPr>
          <w:rStyle w:val="hps"/>
          <w:rFonts w:ascii="Arial" w:hAnsi="Arial" w:cs="Arial"/>
          <w:sz w:val="20"/>
          <w:szCs w:val="20"/>
          <w:lang w:val="en-US"/>
        </w:rPr>
        <w:t xml:space="preserve">stripe width </w:t>
      </w:r>
      <w:r w:rsidR="00A44499" w:rsidRPr="008F4C36">
        <w:rPr>
          <w:rFonts w:ascii="Arial" w:hAnsi="Arial" w:cs="Arial"/>
          <w:sz w:val="20"/>
          <w:szCs w:val="20"/>
          <w:lang w:val="en-US"/>
        </w:rPr>
        <w:t>not less than</w:t>
      </w:r>
      <w:r w:rsidRPr="008F4C36">
        <w:rPr>
          <w:rFonts w:ascii="Arial" w:hAnsi="Arial" w:cs="Arial"/>
          <w:sz w:val="20"/>
          <w:szCs w:val="20"/>
          <w:lang w:val="en-US"/>
        </w:rPr>
        <w:t xml:space="preserve"> </w:t>
      </w:r>
      <w:r w:rsidRPr="008F4C36">
        <w:rPr>
          <w:rStyle w:val="hps"/>
          <w:rFonts w:ascii="Arial" w:hAnsi="Arial" w:cs="Arial"/>
          <w:sz w:val="20"/>
          <w:szCs w:val="20"/>
          <w:lang w:val="en-US"/>
        </w:rPr>
        <w:t>100 mm.</w:t>
      </w:r>
      <w:r w:rsidRPr="008F4C36">
        <w:rPr>
          <w:rFonts w:ascii="Arial" w:hAnsi="Arial" w:cs="Arial"/>
          <w:sz w:val="20"/>
          <w:szCs w:val="20"/>
          <w:lang w:val="en-US"/>
        </w:rPr>
        <w:t xml:space="preserve"> </w:t>
      </w:r>
      <w:r w:rsidRPr="008F4C36">
        <w:rPr>
          <w:rStyle w:val="hps"/>
          <w:rFonts w:ascii="Arial" w:hAnsi="Arial" w:cs="Arial"/>
          <w:sz w:val="20"/>
          <w:szCs w:val="20"/>
          <w:lang w:val="en-US"/>
        </w:rPr>
        <w:t>without spaces</w:t>
      </w:r>
      <w:r w:rsidR="00D85E6E" w:rsidRPr="008F4C36">
        <w:rPr>
          <w:rStyle w:val="hps"/>
          <w:rFonts w:ascii="Arial" w:hAnsi="Arial" w:cs="Arial"/>
          <w:sz w:val="20"/>
          <w:szCs w:val="20"/>
          <w:lang w:val="en-US"/>
        </w:rPr>
        <w:t>;</w:t>
      </w:r>
    </w:p>
    <w:p w14:paraId="63FCE1F4" w14:textId="2377068A" w:rsidR="00D85E6E" w:rsidRPr="0019628E" w:rsidRDefault="00D85E6E" w:rsidP="00296D21">
      <w:pPr>
        <w:pStyle w:val="ListParagraph"/>
        <w:numPr>
          <w:ilvl w:val="0"/>
          <w:numId w:val="11"/>
        </w:numPr>
        <w:rPr>
          <w:rFonts w:ascii="Arial" w:hAnsi="Arial" w:cs="Arial"/>
          <w:sz w:val="20"/>
          <w:szCs w:val="20"/>
        </w:rPr>
      </w:pPr>
      <w:r w:rsidRPr="0019628E">
        <w:rPr>
          <w:rStyle w:val="hps"/>
          <w:rFonts w:ascii="Arial" w:hAnsi="Arial" w:cs="Arial"/>
          <w:sz w:val="20"/>
          <w:szCs w:val="20"/>
        </w:rPr>
        <w:t xml:space="preserve">Prieš </w:t>
      </w:r>
      <w:r w:rsidR="004F0348" w:rsidRPr="0019628E">
        <w:rPr>
          <w:rStyle w:val="hps"/>
          <w:rFonts w:ascii="Arial" w:hAnsi="Arial" w:cs="Arial"/>
          <w:sz w:val="20"/>
          <w:szCs w:val="20"/>
        </w:rPr>
        <w:t>užkasant įrengtą</w:t>
      </w:r>
      <w:r w:rsidRPr="0019628E">
        <w:rPr>
          <w:rStyle w:val="hps"/>
          <w:rFonts w:ascii="Arial" w:hAnsi="Arial" w:cs="Arial"/>
          <w:sz w:val="20"/>
          <w:szCs w:val="20"/>
        </w:rPr>
        <w:t xml:space="preserve"> įžeminimo kontūr</w:t>
      </w:r>
      <w:r w:rsidR="004F0348" w:rsidRPr="0019628E">
        <w:rPr>
          <w:rStyle w:val="hps"/>
          <w:rFonts w:ascii="Arial" w:hAnsi="Arial" w:cs="Arial"/>
          <w:sz w:val="20"/>
          <w:szCs w:val="20"/>
        </w:rPr>
        <w:t>ą,</w:t>
      </w:r>
      <w:r w:rsidRPr="0019628E">
        <w:rPr>
          <w:rStyle w:val="hps"/>
          <w:rFonts w:ascii="Arial" w:hAnsi="Arial" w:cs="Arial"/>
          <w:sz w:val="20"/>
          <w:szCs w:val="20"/>
        </w:rPr>
        <w:t xml:space="preserve"> turi būti atliktas įžeminimo kontūro elementų, </w:t>
      </w:r>
      <w:r w:rsidR="004F0348" w:rsidRPr="0019628E">
        <w:rPr>
          <w:rStyle w:val="hps"/>
          <w:rFonts w:ascii="Arial" w:hAnsi="Arial" w:cs="Arial"/>
          <w:sz w:val="20"/>
          <w:szCs w:val="20"/>
        </w:rPr>
        <w:t xml:space="preserve">horizontaliai ir vertikaliai sumontuotų įžeminimo laidininkų išdėstymo koordinačių žymėjimas ir turi būti pateikta kontrolinė geodezinė nuotrauka / </w:t>
      </w:r>
      <w:r w:rsidR="004F0348" w:rsidRPr="008F4C36">
        <w:rPr>
          <w:rFonts w:ascii="Arial" w:hAnsi="Arial" w:cs="Arial"/>
          <w:sz w:val="20"/>
          <w:szCs w:val="20"/>
          <w:lang w:val="en-US"/>
        </w:rPr>
        <w:t>Prior to the buried installation of the earth system, earth system elements, installed horizontal and vertical earth conductors  must be marked by coordinates and a control geodetic picture must be provided.</w:t>
      </w:r>
    </w:p>
    <w:p w14:paraId="598A0244" w14:textId="03765D39" w:rsidR="001448C1" w:rsidRPr="0019628E" w:rsidRDefault="001448C1" w:rsidP="00296D21">
      <w:pPr>
        <w:pStyle w:val="ListParagraph"/>
        <w:numPr>
          <w:ilvl w:val="0"/>
          <w:numId w:val="11"/>
        </w:numPr>
        <w:rPr>
          <w:rFonts w:ascii="Arial" w:hAnsi="Arial" w:cs="Arial"/>
          <w:sz w:val="20"/>
          <w:szCs w:val="20"/>
        </w:rPr>
      </w:pPr>
      <w:r w:rsidRPr="0019628E">
        <w:rPr>
          <w:rFonts w:ascii="Arial" w:hAnsi="Arial" w:cs="Arial"/>
          <w:sz w:val="20"/>
          <w:szCs w:val="20"/>
        </w:rPr>
        <w:t>Įrengiant naują perdavimo tinklo dalies tvorą arba rekonstruojant esamą, elektrai laidus ryšys negali būti laikomas tvoros segmentų tvirtinimas, tam turi būti įrengtas atskiras elektrai laidus ryšys (sujungimas) tarp atskirų aptvaro metalinių dalių (segmentų). Elektrai laidžiam ryšiui (sujungimui) gali būti panaudotas varžtinis gnybtas skirtas laidininkų atsišakojimui</w:t>
      </w:r>
      <w:r w:rsidR="001647A6" w:rsidRPr="0019628E">
        <w:rPr>
          <w:rFonts w:ascii="Arial" w:hAnsi="Arial" w:cs="Arial"/>
          <w:sz w:val="20"/>
          <w:szCs w:val="20"/>
        </w:rPr>
        <w:t>, taip kaip parodyta pavyzdyje 6 pav.</w:t>
      </w:r>
      <w:r w:rsidRPr="0019628E">
        <w:rPr>
          <w:rFonts w:ascii="Arial" w:hAnsi="Arial" w:cs="Arial"/>
          <w:sz w:val="20"/>
          <w:szCs w:val="20"/>
        </w:rPr>
        <w:t>, o tarp gnybtų naudoti monolitinį laidininką, atsparų lauko aplinkos sąlygoms. Gnybtų varžtinės jungtys turi būti atsuktos į pastotės (skirstyklos) vidinę pusę. Sumontavus jungtį, išmatuoti pereinamąją varžą tarp kontaktų: jungties ir kiekvieno segmento atskirai, varža turi būti ne didesnės kaip 0,05 Ω, tekant ne silpnesnei kaip 200 mA testavimo srovei (keičiant poliškumą).</w:t>
      </w:r>
      <w:r w:rsidR="00DB51C2" w:rsidRPr="0019628E">
        <w:rPr>
          <w:rFonts w:ascii="Arial" w:hAnsi="Arial" w:cs="Arial"/>
          <w:sz w:val="20"/>
          <w:szCs w:val="20"/>
        </w:rPr>
        <w:t xml:space="preserve">/ </w:t>
      </w:r>
      <w:r w:rsidR="00DB51C2" w:rsidRPr="0019628E">
        <w:rPr>
          <w:rFonts w:ascii="Arial" w:hAnsi="Arial" w:cs="Arial"/>
          <w:sz w:val="20"/>
          <w:szCs w:val="20"/>
          <w:lang w:val="en-US"/>
        </w:rPr>
        <w:t>When installing a new</w:t>
      </w:r>
      <w:r w:rsidR="003F6DFD" w:rsidRPr="0019628E">
        <w:rPr>
          <w:rFonts w:ascii="Arial" w:hAnsi="Arial" w:cs="Arial"/>
          <w:sz w:val="20"/>
          <w:szCs w:val="20"/>
          <w:lang w:val="en-US"/>
        </w:rPr>
        <w:t xml:space="preserve"> transmission network </w:t>
      </w:r>
      <w:r w:rsidR="009755FC" w:rsidRPr="0019628E">
        <w:rPr>
          <w:rFonts w:ascii="Arial" w:hAnsi="Arial" w:cs="Arial"/>
          <w:sz w:val="20"/>
          <w:szCs w:val="20"/>
          <w:lang w:val="en-US"/>
        </w:rPr>
        <w:t>fence</w:t>
      </w:r>
      <w:r w:rsidR="00DB51C2" w:rsidRPr="0019628E">
        <w:rPr>
          <w:rFonts w:ascii="Arial" w:hAnsi="Arial" w:cs="Arial"/>
          <w:sz w:val="20"/>
          <w:szCs w:val="20"/>
          <w:lang w:val="en-US"/>
        </w:rPr>
        <w:t xml:space="preserve"> or reconstructing an existing </w:t>
      </w:r>
      <w:r w:rsidR="009755FC" w:rsidRPr="0019628E">
        <w:rPr>
          <w:rFonts w:ascii="Arial" w:hAnsi="Arial" w:cs="Arial"/>
          <w:sz w:val="20"/>
          <w:szCs w:val="20"/>
          <w:lang w:val="en-US"/>
        </w:rPr>
        <w:t>one</w:t>
      </w:r>
      <w:r w:rsidR="00DB51C2" w:rsidRPr="0019628E">
        <w:rPr>
          <w:rFonts w:ascii="Arial" w:hAnsi="Arial" w:cs="Arial"/>
          <w:sz w:val="20"/>
          <w:szCs w:val="20"/>
          <w:lang w:val="en-US"/>
        </w:rPr>
        <w:t>, an electrically conductive connection can not be fastening parts of fence segments, separate electrically conductive connection must be installed between individual metal parts (segments) of the fence. For an electrically conductive connection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a </w:t>
      </w:r>
      <w:r w:rsidR="001647A6" w:rsidRPr="0019628E">
        <w:rPr>
          <w:rFonts w:ascii="Arial" w:hAnsi="Arial" w:cs="Arial"/>
          <w:sz w:val="20"/>
          <w:szCs w:val="20"/>
          <w:lang w:val="en-US"/>
        </w:rPr>
        <w:t xml:space="preserve">bolted </w:t>
      </w:r>
      <w:r w:rsidR="003F6DFD" w:rsidRPr="0019628E">
        <w:rPr>
          <w:rFonts w:ascii="Arial" w:hAnsi="Arial" w:cs="Arial"/>
          <w:sz w:val="20"/>
          <w:szCs w:val="20"/>
          <w:lang w:val="en-US"/>
        </w:rPr>
        <w:t>branching</w:t>
      </w:r>
      <w:r w:rsidR="00DB51C2" w:rsidRPr="0019628E">
        <w:rPr>
          <w:rFonts w:ascii="Arial" w:hAnsi="Arial" w:cs="Arial"/>
          <w:sz w:val="20"/>
          <w:szCs w:val="20"/>
          <w:lang w:val="en-US"/>
        </w:rPr>
        <w:t xml:space="preserve"> terminal</w:t>
      </w:r>
      <w:r w:rsidR="003F6DFD" w:rsidRPr="0019628E">
        <w:rPr>
          <w:rFonts w:ascii="Arial" w:hAnsi="Arial" w:cs="Arial"/>
          <w:sz w:val="20"/>
          <w:szCs w:val="20"/>
          <w:lang w:val="en-US"/>
        </w:rPr>
        <w:t xml:space="preserve"> (clamp)</w:t>
      </w:r>
      <w:r w:rsidR="00DB51C2" w:rsidRPr="0019628E">
        <w:rPr>
          <w:rFonts w:ascii="Arial" w:hAnsi="Arial" w:cs="Arial"/>
          <w:sz w:val="20"/>
          <w:szCs w:val="20"/>
          <w:lang w:val="en-US"/>
        </w:rPr>
        <w:t xml:space="preserve"> can be used</w:t>
      </w:r>
      <w:r w:rsidR="001647A6" w:rsidRPr="0019628E">
        <w:rPr>
          <w:rFonts w:ascii="Arial" w:hAnsi="Arial" w:cs="Arial"/>
          <w:sz w:val="20"/>
          <w:szCs w:val="20"/>
          <w:lang w:val="en-US"/>
        </w:rPr>
        <w:t xml:space="preserve"> as it is in example picture No. 6</w:t>
      </w:r>
      <w:r w:rsidR="00DB51C2" w:rsidRPr="0019628E">
        <w:rPr>
          <w:rFonts w:ascii="Arial" w:hAnsi="Arial" w:cs="Arial"/>
          <w:sz w:val="20"/>
          <w:szCs w:val="20"/>
          <w:lang w:val="en-US"/>
        </w:rPr>
        <w:t>, and between the terminals</w:t>
      </w:r>
      <w:r w:rsidR="003F6DFD" w:rsidRPr="0019628E">
        <w:rPr>
          <w:rFonts w:ascii="Arial" w:hAnsi="Arial" w:cs="Arial"/>
          <w:sz w:val="20"/>
          <w:szCs w:val="20"/>
          <w:lang w:val="en-US"/>
        </w:rPr>
        <w:t xml:space="preserve"> (clamps)</w:t>
      </w:r>
      <w:r w:rsidR="00DB51C2" w:rsidRPr="0019628E">
        <w:rPr>
          <w:rFonts w:ascii="Arial" w:hAnsi="Arial" w:cs="Arial"/>
          <w:sz w:val="20"/>
          <w:szCs w:val="20"/>
          <w:lang w:val="en-US"/>
        </w:rPr>
        <w:t xml:space="preserve">, a conductor </w:t>
      </w:r>
      <w:r w:rsidR="009755FC" w:rsidRPr="0019628E">
        <w:rPr>
          <w:rFonts w:ascii="Arial" w:hAnsi="Arial" w:cs="Arial"/>
          <w:sz w:val="20"/>
          <w:szCs w:val="20"/>
          <w:lang w:val="en-US"/>
        </w:rPr>
        <w:t xml:space="preserve">must be used monolithic and </w:t>
      </w:r>
      <w:r w:rsidR="00DB51C2" w:rsidRPr="0019628E">
        <w:rPr>
          <w:rFonts w:ascii="Arial" w:hAnsi="Arial" w:cs="Arial"/>
          <w:sz w:val="20"/>
          <w:szCs w:val="20"/>
          <w:lang w:val="en-US"/>
        </w:rPr>
        <w:t xml:space="preserve">resistant to outdoor conditions. The </w:t>
      </w:r>
      <w:r w:rsidR="001647A6" w:rsidRPr="0019628E">
        <w:rPr>
          <w:rFonts w:ascii="Arial" w:hAnsi="Arial" w:cs="Arial"/>
          <w:sz w:val="20"/>
          <w:szCs w:val="20"/>
          <w:lang w:val="en-US"/>
        </w:rPr>
        <w:t xml:space="preserve">bolted </w:t>
      </w:r>
      <w:r w:rsidR="00DB51C2" w:rsidRPr="0019628E">
        <w:rPr>
          <w:rFonts w:ascii="Arial" w:hAnsi="Arial" w:cs="Arial"/>
          <w:sz w:val="20"/>
          <w:szCs w:val="20"/>
          <w:lang w:val="en-US"/>
        </w:rPr>
        <w:t>connections</w:t>
      </w:r>
      <w:r w:rsidR="001647A6" w:rsidRPr="0019628E">
        <w:rPr>
          <w:rFonts w:ascii="Arial" w:hAnsi="Arial" w:cs="Arial"/>
          <w:sz w:val="20"/>
          <w:szCs w:val="20"/>
          <w:lang w:val="en-US"/>
        </w:rPr>
        <w:t xml:space="preserve"> </w:t>
      </w:r>
      <w:r w:rsidR="00DB51C2" w:rsidRPr="0019628E">
        <w:rPr>
          <w:rFonts w:ascii="Arial" w:hAnsi="Arial" w:cs="Arial"/>
          <w:sz w:val="20"/>
          <w:szCs w:val="20"/>
          <w:lang w:val="en-US"/>
        </w:rPr>
        <w:t xml:space="preserve">must </w:t>
      </w:r>
      <w:r w:rsidR="001647A6" w:rsidRPr="0019628E">
        <w:rPr>
          <w:rFonts w:ascii="Arial" w:hAnsi="Arial" w:cs="Arial"/>
          <w:sz w:val="20"/>
          <w:szCs w:val="20"/>
          <w:lang w:val="en-US"/>
        </w:rPr>
        <w:t>be mounted</w:t>
      </w:r>
      <w:r w:rsidR="00DB51C2" w:rsidRPr="0019628E">
        <w:rPr>
          <w:rFonts w:ascii="Arial" w:hAnsi="Arial" w:cs="Arial"/>
          <w:sz w:val="20"/>
          <w:szCs w:val="20"/>
          <w:lang w:val="en-US"/>
        </w:rPr>
        <w:t xml:space="preserve"> </w:t>
      </w:r>
      <w:r w:rsidR="001647A6" w:rsidRPr="0019628E">
        <w:rPr>
          <w:rFonts w:ascii="Arial" w:hAnsi="Arial" w:cs="Arial"/>
          <w:sz w:val="20"/>
          <w:szCs w:val="20"/>
          <w:lang w:val="en-US"/>
        </w:rPr>
        <w:t>inside</w:t>
      </w:r>
      <w:r w:rsidR="00DB51C2" w:rsidRPr="0019628E">
        <w:rPr>
          <w:rFonts w:ascii="Arial" w:hAnsi="Arial" w:cs="Arial"/>
          <w:sz w:val="20"/>
          <w:szCs w:val="20"/>
          <w:lang w:val="en-US"/>
        </w:rPr>
        <w:t xml:space="preserve"> the substation (switchboard). After installing the connector, measure the transient resistance between the contacts</w:t>
      </w:r>
      <w:r w:rsidR="001647A6" w:rsidRPr="0019628E">
        <w:rPr>
          <w:rFonts w:ascii="Arial" w:hAnsi="Arial" w:cs="Arial"/>
          <w:sz w:val="20"/>
          <w:szCs w:val="20"/>
          <w:lang w:val="en-US"/>
        </w:rPr>
        <w:t xml:space="preserve"> 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each </w:t>
      </w:r>
      <w:r w:rsidR="001647A6" w:rsidRPr="0019628E">
        <w:rPr>
          <w:rFonts w:ascii="Arial" w:hAnsi="Arial" w:cs="Arial"/>
          <w:sz w:val="20"/>
          <w:szCs w:val="20"/>
          <w:lang w:val="en-US"/>
        </w:rPr>
        <w:t>terminal (clamp) on each segments</w:t>
      </w:r>
      <w:r w:rsidR="00DB51C2" w:rsidRPr="0019628E">
        <w:rPr>
          <w:rFonts w:ascii="Arial" w:hAnsi="Arial" w:cs="Arial"/>
          <w:sz w:val="20"/>
          <w:szCs w:val="20"/>
          <w:lang w:val="en-US"/>
        </w:rPr>
        <w:t xml:space="preserve"> separately, the resistance must be no higher than 0.05 Ω, with a test current of no lower than 200 mA (reversing the polarity).</w:t>
      </w:r>
    </w:p>
    <w:p w14:paraId="3BA3B0BA" w14:textId="2F7A5BB1" w:rsidR="00E60136" w:rsidRPr="0019628E" w:rsidRDefault="00E60136" w:rsidP="0057476F">
      <w:pPr>
        <w:jc w:val="center"/>
        <w:rPr>
          <w:rFonts w:ascii="Arial" w:hAnsi="Arial" w:cs="Arial"/>
          <w:sz w:val="20"/>
          <w:szCs w:val="20"/>
        </w:rPr>
      </w:pPr>
      <w:r w:rsidRPr="0019628E">
        <w:rPr>
          <w:rFonts w:ascii="Arial" w:hAnsi="Arial" w:cs="Arial"/>
          <w:noProof/>
          <w:sz w:val="20"/>
          <w:szCs w:val="20"/>
        </w:rPr>
        <w:drawing>
          <wp:inline distT="0" distB="0" distL="0" distR="0" wp14:anchorId="55BF88D7" wp14:editId="4487A41A">
            <wp:extent cx="3488267" cy="3475054"/>
            <wp:effectExtent l="0" t="0" r="0" b="0"/>
            <wp:docPr id="1609175778" name="Picture 3" descr="A diagram of a circ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175778" name="Picture 3" descr="A diagram of a circular object with 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2225" cy="3508883"/>
                    </a:xfrm>
                    <a:prstGeom prst="rect">
                      <a:avLst/>
                    </a:prstGeom>
                    <a:noFill/>
                    <a:ln>
                      <a:noFill/>
                    </a:ln>
                  </pic:spPr>
                </pic:pic>
              </a:graphicData>
            </a:graphic>
          </wp:inline>
        </w:drawing>
      </w:r>
    </w:p>
    <w:p w14:paraId="3C1ABDAF" w14:textId="2674BFD3" w:rsidR="00DB51C2" w:rsidRPr="0019628E" w:rsidRDefault="00DB51C2" w:rsidP="0057476F">
      <w:pPr>
        <w:jc w:val="center"/>
        <w:rPr>
          <w:rFonts w:ascii="Arial" w:hAnsi="Arial" w:cs="Arial"/>
          <w:sz w:val="20"/>
          <w:szCs w:val="20"/>
        </w:rPr>
      </w:pPr>
      <w:r w:rsidRPr="0019628E">
        <w:rPr>
          <w:rFonts w:ascii="Arial" w:hAnsi="Arial" w:cs="Arial"/>
          <w:sz w:val="20"/>
          <w:szCs w:val="20"/>
        </w:rPr>
        <w:t xml:space="preserve">6 pav./ </w:t>
      </w:r>
      <w:r w:rsidRPr="0019628E">
        <w:rPr>
          <w:rFonts w:ascii="Arial" w:hAnsi="Arial" w:cs="Arial"/>
          <w:sz w:val="20"/>
          <w:szCs w:val="20"/>
          <w:lang w:val="en-US"/>
        </w:rPr>
        <w:t>picture</w:t>
      </w:r>
      <w:r w:rsidRPr="0019628E">
        <w:rPr>
          <w:rFonts w:ascii="Arial" w:hAnsi="Arial" w:cs="Arial"/>
          <w:sz w:val="20"/>
          <w:szCs w:val="20"/>
        </w:rPr>
        <w:t xml:space="preserve">: tvoros segmentų įžeminimo pavyzdys/ </w:t>
      </w:r>
      <w:r w:rsidRPr="0019628E">
        <w:rPr>
          <w:rFonts w:ascii="Arial" w:hAnsi="Arial" w:cs="Arial"/>
          <w:sz w:val="20"/>
          <w:szCs w:val="20"/>
          <w:lang w:val="en-US"/>
        </w:rPr>
        <w:t>fence segments grounding connection example</w:t>
      </w:r>
    </w:p>
    <w:p w14:paraId="725BE9E0" w14:textId="77777777" w:rsidR="0057476F" w:rsidRPr="0019628E" w:rsidRDefault="0057476F" w:rsidP="003F1FE5">
      <w:pPr>
        <w:jc w:val="center"/>
        <w:rPr>
          <w:rFonts w:ascii="Arial" w:hAnsi="Arial" w:cs="Arial"/>
          <w:sz w:val="20"/>
          <w:szCs w:val="20"/>
        </w:rPr>
      </w:pPr>
    </w:p>
    <w:p w14:paraId="18FBAC34" w14:textId="69DEBF83" w:rsidR="001647A6" w:rsidRPr="0019628E" w:rsidRDefault="00B006D7" w:rsidP="00921485">
      <w:pPr>
        <w:pStyle w:val="ListParagraph"/>
        <w:numPr>
          <w:ilvl w:val="0"/>
          <w:numId w:val="11"/>
        </w:numPr>
        <w:rPr>
          <w:rFonts w:ascii="Arial" w:hAnsi="Arial" w:cs="Arial"/>
          <w:sz w:val="20"/>
          <w:szCs w:val="20"/>
        </w:rPr>
      </w:pPr>
      <w:r w:rsidRPr="0019628E">
        <w:rPr>
          <w:rFonts w:ascii="Arial" w:hAnsi="Arial" w:cs="Arial"/>
          <w:sz w:val="20"/>
          <w:szCs w:val="20"/>
        </w:rPr>
        <w:lastRenderedPageBreak/>
        <w:t>Viršįtampių ribotuvų prijungimui prie įžeminimo įrenginio</w:t>
      </w:r>
      <w:r w:rsidR="00703EFF" w:rsidRPr="0019628E">
        <w:rPr>
          <w:rFonts w:ascii="Arial" w:hAnsi="Arial" w:cs="Arial"/>
          <w:sz w:val="20"/>
          <w:szCs w:val="20"/>
        </w:rPr>
        <w:t>,</w:t>
      </w:r>
      <w:r w:rsidRPr="0019628E">
        <w:rPr>
          <w:rFonts w:ascii="Arial" w:hAnsi="Arial" w:cs="Arial"/>
          <w:sz w:val="20"/>
          <w:szCs w:val="20"/>
        </w:rPr>
        <w:t xml:space="preserve"> </w:t>
      </w:r>
      <w:r w:rsidR="00822AD0" w:rsidRPr="0019628E">
        <w:rPr>
          <w:rFonts w:ascii="Arial" w:hAnsi="Arial" w:cs="Arial"/>
          <w:sz w:val="20"/>
          <w:szCs w:val="20"/>
        </w:rPr>
        <w:t>projekto rengimo metu</w:t>
      </w:r>
      <w:r w:rsidR="00703EFF" w:rsidRPr="0019628E">
        <w:rPr>
          <w:rFonts w:ascii="Arial" w:hAnsi="Arial" w:cs="Arial"/>
          <w:sz w:val="20"/>
          <w:szCs w:val="20"/>
        </w:rPr>
        <w:t>,</w:t>
      </w:r>
      <w:r w:rsidR="00822AD0" w:rsidRPr="0019628E">
        <w:rPr>
          <w:rFonts w:ascii="Arial" w:hAnsi="Arial" w:cs="Arial"/>
          <w:sz w:val="20"/>
          <w:szCs w:val="20"/>
        </w:rPr>
        <w:t xml:space="preserve"> </w:t>
      </w:r>
      <w:r w:rsidR="0063610F" w:rsidRPr="0019628E">
        <w:rPr>
          <w:rFonts w:ascii="Arial" w:hAnsi="Arial" w:cs="Arial"/>
          <w:sz w:val="20"/>
          <w:szCs w:val="20"/>
        </w:rPr>
        <w:t>turi būti numatyt</w:t>
      </w:r>
      <w:r w:rsidR="007372AB" w:rsidRPr="0019628E">
        <w:rPr>
          <w:rFonts w:ascii="Arial" w:hAnsi="Arial" w:cs="Arial"/>
          <w:sz w:val="20"/>
          <w:szCs w:val="20"/>
        </w:rPr>
        <w:t>i</w:t>
      </w:r>
      <w:r w:rsidR="0063610F" w:rsidRPr="0019628E">
        <w:rPr>
          <w:rFonts w:ascii="Arial" w:hAnsi="Arial" w:cs="Arial"/>
          <w:sz w:val="20"/>
          <w:szCs w:val="20"/>
        </w:rPr>
        <w:t xml:space="preserve"> tvirtinimo elementai įžeminimo laidininkui (juostai)</w:t>
      </w:r>
      <w:r w:rsidR="007372AB" w:rsidRPr="0019628E">
        <w:rPr>
          <w:rFonts w:ascii="Arial" w:hAnsi="Arial" w:cs="Arial"/>
          <w:sz w:val="20"/>
          <w:szCs w:val="20"/>
        </w:rPr>
        <w:t xml:space="preserve"> tvirtinti</w:t>
      </w:r>
      <w:r w:rsidR="0063610F" w:rsidRPr="0019628E">
        <w:rPr>
          <w:rFonts w:ascii="Arial" w:hAnsi="Arial" w:cs="Arial"/>
          <w:sz w:val="20"/>
          <w:szCs w:val="20"/>
        </w:rPr>
        <w:t xml:space="preserve"> </w:t>
      </w:r>
      <w:r w:rsidRPr="0019628E">
        <w:rPr>
          <w:rFonts w:ascii="Arial" w:hAnsi="Arial" w:cs="Arial"/>
          <w:sz w:val="20"/>
          <w:szCs w:val="20"/>
        </w:rPr>
        <w:t xml:space="preserve">viršįtampių ribotuvų </w:t>
      </w:r>
      <w:r w:rsidR="00822AD0" w:rsidRPr="0019628E">
        <w:rPr>
          <w:rFonts w:ascii="Arial" w:hAnsi="Arial" w:cs="Arial"/>
          <w:sz w:val="20"/>
          <w:szCs w:val="20"/>
        </w:rPr>
        <w:t xml:space="preserve">laikančiosiose metalo </w:t>
      </w:r>
      <w:r w:rsidRPr="0019628E">
        <w:rPr>
          <w:rFonts w:ascii="Arial" w:hAnsi="Arial" w:cs="Arial"/>
          <w:sz w:val="20"/>
          <w:szCs w:val="20"/>
        </w:rPr>
        <w:t>konstrukcijose</w:t>
      </w:r>
      <w:r w:rsidR="007372AB" w:rsidRPr="0019628E">
        <w:rPr>
          <w:rFonts w:ascii="Arial" w:hAnsi="Arial" w:cs="Arial"/>
          <w:sz w:val="20"/>
          <w:szCs w:val="20"/>
        </w:rPr>
        <w:t xml:space="preserve">. Šis laidininkas (juosta) </w:t>
      </w:r>
      <w:r w:rsidRPr="0019628E">
        <w:rPr>
          <w:rFonts w:ascii="Arial" w:hAnsi="Arial" w:cs="Arial"/>
          <w:sz w:val="20"/>
          <w:szCs w:val="20"/>
        </w:rPr>
        <w:t>turi būti vientisa ir pakilti iki lanksčių laidininkų sujungimo vietos, kaip parodyta pavyzdyje</w:t>
      </w:r>
      <w:r w:rsidR="00902735" w:rsidRPr="0019628E">
        <w:rPr>
          <w:rFonts w:ascii="Arial" w:hAnsi="Arial" w:cs="Arial"/>
          <w:sz w:val="20"/>
          <w:szCs w:val="20"/>
        </w:rPr>
        <w:t xml:space="preserve"> 7a ir 7b paveiksle</w:t>
      </w:r>
      <w:r w:rsidRPr="0019628E">
        <w:rPr>
          <w:rFonts w:ascii="Arial" w:hAnsi="Arial" w:cs="Arial"/>
          <w:sz w:val="20"/>
          <w:szCs w:val="20"/>
          <w:lang w:val="en-US"/>
        </w:rPr>
        <w:t>:</w:t>
      </w:r>
      <w:r w:rsidR="001647A6" w:rsidRPr="0019628E">
        <w:rPr>
          <w:rFonts w:ascii="Arial" w:hAnsi="Arial" w:cs="Arial"/>
          <w:sz w:val="20"/>
          <w:szCs w:val="20"/>
          <w:lang w:val="en-US"/>
        </w:rPr>
        <w:t xml:space="preserve">/ </w:t>
      </w:r>
      <w:r w:rsidR="00703EFF" w:rsidRPr="0019628E">
        <w:rPr>
          <w:rFonts w:ascii="Arial" w:hAnsi="Arial" w:cs="Arial"/>
          <w:sz w:val="20"/>
          <w:szCs w:val="20"/>
          <w:lang w:val="en-US"/>
        </w:rPr>
        <w:t>For the connection of surge arresters to the grounding device, during the project preparation, fastening elements must be provided in supporting metal structures of surge arresters for fixing the grounding conductor (strips). This conductor (strip) must be solid and rise to the point of connection of flexible conductors</w:t>
      </w:r>
      <w:r w:rsidR="00902735" w:rsidRPr="0019628E">
        <w:rPr>
          <w:rFonts w:ascii="Arial" w:hAnsi="Arial" w:cs="Arial"/>
          <w:sz w:val="20"/>
          <w:szCs w:val="20"/>
          <w:lang w:val="en-US"/>
        </w:rPr>
        <w:t>, as shown in the example</w:t>
      </w:r>
      <w:r w:rsidR="004566C5" w:rsidRPr="0019628E">
        <w:rPr>
          <w:rFonts w:ascii="Arial" w:hAnsi="Arial" w:cs="Arial"/>
          <w:sz w:val="20"/>
          <w:szCs w:val="20"/>
          <w:lang w:val="en-US"/>
        </w:rPr>
        <w:t xml:space="preserve"> 7a and 7b pictures.</w:t>
      </w:r>
    </w:p>
    <w:p w14:paraId="3C77B294" w14:textId="77777777" w:rsidR="001647A6" w:rsidRPr="0019628E" w:rsidRDefault="001647A6" w:rsidP="001647A6">
      <w:pPr>
        <w:pStyle w:val="ListParagraph"/>
        <w:rPr>
          <w:rFonts w:ascii="Arial" w:hAnsi="Arial" w:cs="Arial"/>
          <w:sz w:val="20"/>
          <w:szCs w:val="20"/>
        </w:rPr>
      </w:pPr>
    </w:p>
    <w:p w14:paraId="02080C0C" w14:textId="77777777" w:rsidR="00A33EBC" w:rsidRPr="0019628E" w:rsidRDefault="00A33EBC" w:rsidP="00B006D7">
      <w:pPr>
        <w:pStyle w:val="ListParagraph"/>
        <w:rPr>
          <w:rFonts w:ascii="Arial" w:hAnsi="Arial" w:cs="Arial"/>
          <w:sz w:val="20"/>
          <w:szCs w:val="20"/>
        </w:rPr>
        <w:sectPr w:rsidR="00A33EBC" w:rsidRPr="0019628E" w:rsidSect="00C835E3">
          <w:footerReference w:type="default" r:id="rId16"/>
          <w:pgSz w:w="11906" w:h="16838"/>
          <w:pgMar w:top="1134" w:right="567" w:bottom="993" w:left="567" w:header="567" w:footer="0" w:gutter="0"/>
          <w:cols w:space="1296"/>
          <w:docGrid w:linePitch="360"/>
        </w:sectPr>
      </w:pPr>
    </w:p>
    <w:p w14:paraId="0AB14E30" w14:textId="14994D65" w:rsidR="0090225E" w:rsidRPr="0019628E" w:rsidRDefault="00822AD0" w:rsidP="004566C5">
      <w:pPr>
        <w:pStyle w:val="ListParagraph"/>
        <w:jc w:val="center"/>
        <w:rPr>
          <w:rFonts w:ascii="Arial" w:hAnsi="Arial" w:cs="Arial"/>
          <w:sz w:val="20"/>
          <w:szCs w:val="20"/>
        </w:rPr>
      </w:pPr>
      <w:r w:rsidRPr="0019628E">
        <w:rPr>
          <w:rFonts w:ascii="Arial" w:hAnsi="Arial" w:cs="Arial"/>
          <w:noProof/>
          <w:sz w:val="20"/>
          <w:szCs w:val="20"/>
        </w:rPr>
        <w:lastRenderedPageBreak/>
        <w:drawing>
          <wp:anchor distT="0" distB="0" distL="114300" distR="114300" simplePos="0" relativeHeight="251658240" behindDoc="0" locked="0" layoutInCell="1" allowOverlap="1" wp14:anchorId="14F25B83" wp14:editId="020BC7F6">
            <wp:simplePos x="0" y="0"/>
            <wp:positionH relativeFrom="column">
              <wp:posOffset>573405</wp:posOffset>
            </wp:positionH>
            <wp:positionV relativeFrom="paragraph">
              <wp:posOffset>0</wp:posOffset>
            </wp:positionV>
            <wp:extent cx="8138795" cy="6130290"/>
            <wp:effectExtent l="0" t="0" r="0" b="0"/>
            <wp:wrapTopAndBottom/>
            <wp:docPr id="366883387" name="Picture 1" descr="Diagram of electrical components and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883387" name="Picture 1" descr="Diagram of electrical components and text"/>
                    <pic:cNvPicPr/>
                  </pic:nvPicPr>
                  <pic:blipFill rotWithShape="1">
                    <a:blip r:embed="rId17" cstate="print">
                      <a:extLst>
                        <a:ext uri="{28A0092B-C50C-407E-A947-70E740481C1C}">
                          <a14:useLocalDpi xmlns:a14="http://schemas.microsoft.com/office/drawing/2010/main" val="0"/>
                        </a:ext>
                      </a:extLst>
                    </a:blip>
                    <a:srcRect b="3569"/>
                    <a:stretch/>
                  </pic:blipFill>
                  <pic:spPr bwMode="auto">
                    <a:xfrm>
                      <a:off x="0" y="0"/>
                      <a:ext cx="8138795" cy="61302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66C5" w:rsidRPr="0019628E">
        <w:rPr>
          <w:rFonts w:ascii="Arial" w:hAnsi="Arial" w:cs="Arial"/>
          <w:sz w:val="20"/>
          <w:szCs w:val="20"/>
        </w:rPr>
        <w:t>7a pav./ picture: viršįtampių ribotuv</w:t>
      </w:r>
      <w:r w:rsidR="0090225E" w:rsidRPr="0019628E">
        <w:rPr>
          <w:rFonts w:ascii="Arial" w:hAnsi="Arial" w:cs="Arial"/>
          <w:sz w:val="20"/>
          <w:szCs w:val="20"/>
        </w:rPr>
        <w:t>as</w:t>
      </w:r>
      <w:r w:rsidR="004566C5" w:rsidRPr="0019628E">
        <w:rPr>
          <w:rFonts w:ascii="Arial" w:hAnsi="Arial" w:cs="Arial"/>
          <w:sz w:val="20"/>
          <w:szCs w:val="20"/>
        </w:rPr>
        <w:t xml:space="preserve"> pastatyt</w:t>
      </w:r>
      <w:r w:rsidR="0090225E" w:rsidRPr="0019628E">
        <w:rPr>
          <w:rFonts w:ascii="Arial" w:hAnsi="Arial" w:cs="Arial"/>
          <w:sz w:val="20"/>
          <w:szCs w:val="20"/>
        </w:rPr>
        <w:t>as</w:t>
      </w:r>
      <w:r w:rsidR="004566C5" w:rsidRPr="0019628E">
        <w:rPr>
          <w:rFonts w:ascii="Arial" w:hAnsi="Arial" w:cs="Arial"/>
          <w:sz w:val="20"/>
          <w:szCs w:val="20"/>
        </w:rPr>
        <w:t xml:space="preserve"> ant laikančios</w:t>
      </w:r>
      <w:r w:rsidR="0090225E" w:rsidRPr="0019628E">
        <w:rPr>
          <w:rFonts w:ascii="Arial" w:hAnsi="Arial" w:cs="Arial"/>
          <w:sz w:val="20"/>
          <w:szCs w:val="20"/>
        </w:rPr>
        <w:t>ios</w:t>
      </w:r>
      <w:r w:rsidR="004566C5" w:rsidRPr="0019628E">
        <w:rPr>
          <w:rFonts w:ascii="Arial" w:hAnsi="Arial" w:cs="Arial"/>
          <w:sz w:val="20"/>
          <w:szCs w:val="20"/>
        </w:rPr>
        <w:t xml:space="preserve"> </w:t>
      </w:r>
      <w:r w:rsidR="0090225E" w:rsidRPr="0019628E">
        <w:rPr>
          <w:rFonts w:ascii="Arial" w:hAnsi="Arial" w:cs="Arial"/>
          <w:sz w:val="20"/>
          <w:szCs w:val="20"/>
        </w:rPr>
        <w:t>konstrukcijos su viena</w:t>
      </w:r>
      <w:r w:rsidR="004566C5" w:rsidRPr="0019628E">
        <w:rPr>
          <w:rFonts w:ascii="Arial" w:hAnsi="Arial" w:cs="Arial"/>
          <w:sz w:val="20"/>
          <w:szCs w:val="20"/>
        </w:rPr>
        <w:t xml:space="preserve"> kolonos./ </w:t>
      </w:r>
      <w:r w:rsidR="004566C5" w:rsidRPr="0019628E">
        <w:rPr>
          <w:rFonts w:ascii="Arial" w:hAnsi="Arial" w:cs="Arial"/>
          <w:sz w:val="20"/>
          <w:szCs w:val="20"/>
          <w:lang w:val="en-US"/>
        </w:rPr>
        <w:t xml:space="preserve">Surge arrester mounted on </w:t>
      </w:r>
      <w:r w:rsidR="0090225E" w:rsidRPr="0019628E">
        <w:rPr>
          <w:rFonts w:ascii="Arial" w:hAnsi="Arial" w:cs="Arial"/>
          <w:sz w:val="20"/>
          <w:szCs w:val="20"/>
          <w:lang w:val="en-US"/>
        </w:rPr>
        <w:t>supporting construction with one</w:t>
      </w:r>
      <w:r w:rsidR="004566C5" w:rsidRPr="0019628E">
        <w:rPr>
          <w:rFonts w:ascii="Arial" w:hAnsi="Arial" w:cs="Arial"/>
          <w:sz w:val="20"/>
          <w:szCs w:val="20"/>
          <w:lang w:val="en-US"/>
        </w:rPr>
        <w:t xml:space="preserve"> pole.</w:t>
      </w:r>
    </w:p>
    <w:p w14:paraId="455AAA1A" w14:textId="203C6524" w:rsidR="0057476F" w:rsidRPr="0019628E" w:rsidRDefault="00830EF7" w:rsidP="0090225E">
      <w:pPr>
        <w:pStyle w:val="ListParagraph"/>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3201221A" wp14:editId="789B4E7D">
            <wp:extent cx="7860665" cy="6019800"/>
            <wp:effectExtent l="0" t="0" r="0" b="0"/>
            <wp:docPr id="328912644" name="Picture 1" descr="A diagram of a power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2644" name="Picture 1" descr="A diagram of a power line&#10;&#10;Description automatically generated"/>
                    <pic:cNvPicPr/>
                  </pic:nvPicPr>
                  <pic:blipFill rotWithShape="1">
                    <a:blip r:embed="rId18"/>
                    <a:srcRect l="9121" r="8046"/>
                    <a:stretch/>
                  </pic:blipFill>
                  <pic:spPr bwMode="auto">
                    <a:xfrm>
                      <a:off x="0" y="0"/>
                      <a:ext cx="7866789" cy="6024490"/>
                    </a:xfrm>
                    <a:prstGeom prst="rect">
                      <a:avLst/>
                    </a:prstGeom>
                    <a:ln>
                      <a:noFill/>
                    </a:ln>
                    <a:extLst>
                      <a:ext uri="{53640926-AAD7-44D8-BBD7-CCE9431645EC}">
                        <a14:shadowObscured xmlns:a14="http://schemas.microsoft.com/office/drawing/2010/main"/>
                      </a:ext>
                    </a:extLst>
                  </pic:spPr>
                </pic:pic>
              </a:graphicData>
            </a:graphic>
          </wp:inline>
        </w:drawing>
      </w:r>
    </w:p>
    <w:p w14:paraId="195BA79A" w14:textId="77777777" w:rsidR="00062112" w:rsidRPr="0019628E" w:rsidRDefault="00062112" w:rsidP="0090225E">
      <w:pPr>
        <w:pStyle w:val="ListParagraph"/>
        <w:jc w:val="center"/>
        <w:rPr>
          <w:rFonts w:ascii="Arial" w:hAnsi="Arial" w:cs="Arial"/>
          <w:sz w:val="20"/>
          <w:szCs w:val="20"/>
        </w:rPr>
      </w:pPr>
    </w:p>
    <w:p w14:paraId="50FDFD3B" w14:textId="7C3450C1" w:rsidR="00221391" w:rsidRPr="0019628E" w:rsidRDefault="0090225E" w:rsidP="00A32D2F">
      <w:pPr>
        <w:pStyle w:val="ListParagraph"/>
        <w:jc w:val="center"/>
        <w:rPr>
          <w:rFonts w:ascii="Arial" w:hAnsi="Arial" w:cs="Arial"/>
          <w:sz w:val="20"/>
          <w:szCs w:val="20"/>
        </w:rPr>
      </w:pPr>
      <w:r w:rsidRPr="0019628E">
        <w:rPr>
          <w:rFonts w:ascii="Arial" w:hAnsi="Arial" w:cs="Arial"/>
          <w:sz w:val="20"/>
          <w:szCs w:val="20"/>
        </w:rPr>
        <w:t xml:space="preserve">7b pav./ picture: viršįtampių ribotuvas pastatytas ant laikančiosios konstrukcijos su dviem kolonom./ </w:t>
      </w:r>
      <w:r w:rsidRPr="0019628E">
        <w:rPr>
          <w:rFonts w:ascii="Arial" w:hAnsi="Arial" w:cs="Arial"/>
          <w:sz w:val="20"/>
          <w:szCs w:val="20"/>
          <w:lang w:val="en-US"/>
        </w:rPr>
        <w:t>Surge arrester mounted on supporting construction with two poles.</w:t>
      </w:r>
    </w:p>
    <w:sectPr w:rsidR="00221391" w:rsidRPr="0019628E" w:rsidSect="00830EF7">
      <w:pgSz w:w="16838" w:h="11906" w:orient="landscape"/>
      <w:pgMar w:top="567" w:right="1134" w:bottom="567" w:left="993" w:header="567" w:footer="0"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42A54B" w14:textId="77777777" w:rsidR="00674BCF" w:rsidRPr="0057476F" w:rsidRDefault="00674BCF" w:rsidP="002F5724">
      <w:r w:rsidRPr="0057476F">
        <w:separator/>
      </w:r>
    </w:p>
  </w:endnote>
  <w:endnote w:type="continuationSeparator" w:id="0">
    <w:p w14:paraId="3567A547" w14:textId="77777777" w:rsidR="00674BCF" w:rsidRPr="0057476F" w:rsidRDefault="00674BCF" w:rsidP="002F5724">
      <w:r w:rsidRPr="0057476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Yu Gothic"/>
    <w:panose1 w:val="00000000000000000000"/>
    <w:charset w:val="80"/>
    <w:family w:val="auto"/>
    <w:notTrueType/>
    <w:pitch w:val="default"/>
    <w:sig w:usb0="00000001" w:usb1="08070000" w:usb2="00000010" w:usb3="00000000" w:csb0="00020000" w:csb1="00000000"/>
  </w:font>
  <w:font w:name="TTE2t00">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1554153326"/>
      <w:docPartObj>
        <w:docPartGallery w:val="Page Numbers (Bottom of Page)"/>
        <w:docPartUnique/>
      </w:docPartObj>
    </w:sdtPr>
    <w:sdtEndPr>
      <w:rPr>
        <w:rFonts w:ascii="Arial" w:hAnsi="Arial" w:cs="Arial"/>
      </w:rPr>
    </w:sdtEndPr>
    <w:sdtContent>
      <w:p w14:paraId="5CAD1FC9" w14:textId="59CE3BD1" w:rsidR="00556C81" w:rsidRPr="0019628E" w:rsidRDefault="00556C81">
        <w:pPr>
          <w:pStyle w:val="Footer"/>
          <w:jc w:val="center"/>
          <w:rPr>
            <w:rFonts w:ascii="Arial" w:hAnsi="Arial" w:cs="Arial"/>
            <w:sz w:val="18"/>
            <w:szCs w:val="18"/>
          </w:rPr>
        </w:pPr>
        <w:r w:rsidRPr="0019628E">
          <w:rPr>
            <w:rFonts w:ascii="Arial" w:hAnsi="Arial" w:cs="Arial"/>
            <w:sz w:val="18"/>
            <w:szCs w:val="18"/>
          </w:rPr>
          <w:fldChar w:fldCharType="begin"/>
        </w:r>
        <w:r w:rsidRPr="0019628E">
          <w:rPr>
            <w:rFonts w:ascii="Arial" w:hAnsi="Arial" w:cs="Arial"/>
            <w:sz w:val="18"/>
            <w:szCs w:val="18"/>
          </w:rPr>
          <w:instrText>PAGE   \* MERGEFORMAT</w:instrText>
        </w:r>
        <w:r w:rsidRPr="0019628E">
          <w:rPr>
            <w:rFonts w:ascii="Arial" w:hAnsi="Arial" w:cs="Arial"/>
            <w:sz w:val="18"/>
            <w:szCs w:val="18"/>
          </w:rPr>
          <w:fldChar w:fldCharType="separate"/>
        </w:r>
        <w:r w:rsidR="00201F3E" w:rsidRPr="0019628E">
          <w:rPr>
            <w:rFonts w:ascii="Arial" w:hAnsi="Arial" w:cs="Arial"/>
            <w:sz w:val="18"/>
            <w:szCs w:val="18"/>
          </w:rPr>
          <w:t>2</w:t>
        </w:r>
        <w:r w:rsidRPr="0019628E">
          <w:rPr>
            <w:rFonts w:ascii="Arial" w:hAnsi="Arial" w:cs="Arial"/>
            <w:sz w:val="18"/>
            <w:szCs w:val="18"/>
          </w:rPr>
          <w:fldChar w:fldCharType="end"/>
        </w:r>
        <w:r w:rsidRPr="0019628E">
          <w:rPr>
            <w:rFonts w:ascii="Arial" w:hAnsi="Arial" w:cs="Arial"/>
            <w:sz w:val="18"/>
            <w:szCs w:val="18"/>
          </w:rPr>
          <w:t xml:space="preserve"> / </w:t>
        </w:r>
        <w:r w:rsidR="0055794D">
          <w:rPr>
            <w:rFonts w:ascii="Arial" w:hAnsi="Arial" w:cs="Arial"/>
            <w:sz w:val="18"/>
            <w:szCs w:val="18"/>
          </w:rPr>
          <w:t>7</w:t>
        </w:r>
      </w:p>
    </w:sdtContent>
  </w:sdt>
  <w:p w14:paraId="5C1F70CC" w14:textId="34DFC359" w:rsidR="00962717" w:rsidRPr="0019628E" w:rsidRDefault="00962717" w:rsidP="00962717">
    <w:pPr>
      <w:ind w:left="397" w:hanging="397"/>
      <w:jc w:val="center"/>
      <w:textAlignment w:val="top"/>
      <w:rPr>
        <w:rFonts w:ascii="Arial" w:hAnsi="Arial" w:cs="Arial"/>
        <w:color w:val="000000"/>
        <w:sz w:val="18"/>
        <w:szCs w:val="18"/>
      </w:rPr>
    </w:pPr>
    <w:r w:rsidRPr="0019628E">
      <w:rPr>
        <w:rFonts w:ascii="Arial" w:hAnsi="Arial" w:cs="Arial"/>
        <w:color w:val="000000"/>
        <w:sz w:val="18"/>
        <w:szCs w:val="18"/>
      </w:rPr>
      <w:t>Reikalavimai 400-330-110 k</w:t>
    </w:r>
    <w:r w:rsidR="00753546" w:rsidRPr="0019628E">
      <w:rPr>
        <w:rFonts w:ascii="Arial" w:hAnsi="Arial" w:cs="Arial"/>
        <w:color w:val="000000"/>
        <w:sz w:val="18"/>
        <w:szCs w:val="18"/>
      </w:rPr>
      <w:t>V</w:t>
    </w:r>
    <w:r w:rsidRPr="0019628E">
      <w:rPr>
        <w:rFonts w:ascii="Arial" w:hAnsi="Arial" w:cs="Arial"/>
        <w:color w:val="000000"/>
        <w:sz w:val="18"/>
        <w:szCs w:val="18"/>
      </w:rPr>
      <w:t xml:space="preserve"> įtampos transformatorių pastočių įžeminimo kontūro įrengimui /</w:t>
    </w:r>
    <w:r w:rsidRPr="0019628E">
      <w:rPr>
        <w:rFonts w:ascii="Arial" w:hAnsi="Arial" w:cs="Arial"/>
        <w:color w:val="000000"/>
        <w:sz w:val="18"/>
        <w:szCs w:val="18"/>
        <w:lang w:val="en-US"/>
      </w:rPr>
      <w:t xml:space="preserve"> Requirements for the mounting of 400-330-110 k</w:t>
    </w:r>
    <w:r w:rsidR="00753546" w:rsidRPr="0019628E">
      <w:rPr>
        <w:rFonts w:ascii="Arial" w:hAnsi="Arial" w:cs="Arial"/>
        <w:color w:val="000000"/>
        <w:sz w:val="18"/>
        <w:szCs w:val="18"/>
        <w:lang w:val="en-US"/>
      </w:rPr>
      <w:t>V</w:t>
    </w:r>
    <w:r w:rsidRPr="0019628E">
      <w:rPr>
        <w:rFonts w:ascii="Arial" w:hAnsi="Arial" w:cs="Arial"/>
        <w:color w:val="000000"/>
        <w:sz w:val="18"/>
        <w:szCs w:val="18"/>
        <w:lang w:val="en-US"/>
      </w:rPr>
      <w:t xml:space="preserve"> earth system of substation</w:t>
    </w:r>
  </w:p>
  <w:p w14:paraId="397CFAE1" w14:textId="39A72411" w:rsidR="00AA756A" w:rsidRPr="003F1FE5" w:rsidRDefault="00AA756A" w:rsidP="00AA756A">
    <w:pPr>
      <w:ind w:left="397" w:hanging="397"/>
      <w:jc w:val="center"/>
      <w:textAlignment w:val="top"/>
      <w:rPr>
        <w:rFonts w:ascii="Arial" w:hAnsi="Arial" w:cs="Arial"/>
        <w:color w:val="000000"/>
        <w:sz w:val="20"/>
        <w:szCs w:val="20"/>
      </w:rPr>
    </w:pPr>
  </w:p>
  <w:p w14:paraId="21B55C98" w14:textId="77777777" w:rsidR="00556C81" w:rsidRPr="003F1FE5" w:rsidRDefault="00556C81" w:rsidP="004224CB">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2BE2E8" w14:textId="77777777" w:rsidR="00674BCF" w:rsidRPr="0057476F" w:rsidRDefault="00674BCF" w:rsidP="002F5724">
      <w:r w:rsidRPr="0057476F">
        <w:separator/>
      </w:r>
    </w:p>
  </w:footnote>
  <w:footnote w:type="continuationSeparator" w:id="0">
    <w:p w14:paraId="2DDB7D8C" w14:textId="77777777" w:rsidR="00674BCF" w:rsidRPr="0057476F" w:rsidRDefault="00674BCF" w:rsidP="002F5724">
      <w:r w:rsidRPr="0057476F">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7C7DDA"/>
    <w:multiLevelType w:val="hybridMultilevel"/>
    <w:tmpl w:val="DCC617D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1D563131"/>
    <w:multiLevelType w:val="hybridMultilevel"/>
    <w:tmpl w:val="2D72F826"/>
    <w:lvl w:ilvl="0" w:tplc="346EADEE">
      <w:start w:val="1"/>
      <w:numFmt w:val="decimal"/>
      <w:lvlText w:val="4.%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28672ECE"/>
    <w:multiLevelType w:val="hybridMultilevel"/>
    <w:tmpl w:val="814A6C4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2C1B3AD7"/>
    <w:multiLevelType w:val="hybridMultilevel"/>
    <w:tmpl w:val="5B821B5C"/>
    <w:lvl w:ilvl="0" w:tplc="96F857BC">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2F191393"/>
    <w:multiLevelType w:val="hybridMultilevel"/>
    <w:tmpl w:val="3CB080F4"/>
    <w:lvl w:ilvl="0" w:tplc="8B3268E2">
      <w:start w:val="1"/>
      <w:numFmt w:val="decimal"/>
      <w:lvlText w:val="1.%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541605BB"/>
    <w:multiLevelType w:val="hybridMultilevel"/>
    <w:tmpl w:val="61A42C02"/>
    <w:lvl w:ilvl="0" w:tplc="0F243624">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5FDD6F98"/>
    <w:multiLevelType w:val="hybridMultilevel"/>
    <w:tmpl w:val="3E2A3A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6A591A98"/>
    <w:multiLevelType w:val="hybridMultilevel"/>
    <w:tmpl w:val="7890C7F0"/>
    <w:lvl w:ilvl="0" w:tplc="2D660EAE">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6A5B7E5F"/>
    <w:multiLevelType w:val="hybridMultilevel"/>
    <w:tmpl w:val="271268F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733162FA"/>
    <w:multiLevelType w:val="hybridMultilevel"/>
    <w:tmpl w:val="8D08DE9A"/>
    <w:lvl w:ilvl="0" w:tplc="ACCCB154">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7AC06F92"/>
    <w:multiLevelType w:val="hybridMultilevel"/>
    <w:tmpl w:val="CA64DB64"/>
    <w:lvl w:ilvl="0" w:tplc="56F4301A">
      <w:start w:val="1"/>
      <w:numFmt w:val="decimal"/>
      <w:lvlText w:val="2.%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7BC051B9"/>
    <w:multiLevelType w:val="hybridMultilevel"/>
    <w:tmpl w:val="ED6E1C7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F7A4879"/>
    <w:multiLevelType w:val="hybridMultilevel"/>
    <w:tmpl w:val="4412E18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777065615">
    <w:abstractNumId w:val="4"/>
  </w:num>
  <w:num w:numId="2" w16cid:durableId="1513061787">
    <w:abstractNumId w:val="10"/>
  </w:num>
  <w:num w:numId="3" w16cid:durableId="729229788">
    <w:abstractNumId w:val="7"/>
  </w:num>
  <w:num w:numId="4" w16cid:durableId="1403867319">
    <w:abstractNumId w:val="5"/>
  </w:num>
  <w:num w:numId="5" w16cid:durableId="2143694130">
    <w:abstractNumId w:val="9"/>
  </w:num>
  <w:num w:numId="6" w16cid:durableId="1447001605">
    <w:abstractNumId w:val="1"/>
  </w:num>
  <w:num w:numId="7" w16cid:durableId="2056923412">
    <w:abstractNumId w:val="3"/>
  </w:num>
  <w:num w:numId="8" w16cid:durableId="947082019">
    <w:abstractNumId w:val="6"/>
  </w:num>
  <w:num w:numId="9" w16cid:durableId="381827113">
    <w:abstractNumId w:val="12"/>
  </w:num>
  <w:num w:numId="10" w16cid:durableId="1065877585">
    <w:abstractNumId w:val="2"/>
  </w:num>
  <w:num w:numId="11" w16cid:durableId="1951738447">
    <w:abstractNumId w:val="8"/>
  </w:num>
  <w:num w:numId="12" w16cid:durableId="31006931">
    <w:abstractNumId w:val="0"/>
  </w:num>
  <w:num w:numId="13" w16cid:durableId="102166486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6"/>
  <w:hyphenationZone w:val="396"/>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724"/>
    <w:rsid w:val="00000366"/>
    <w:rsid w:val="000018E0"/>
    <w:rsid w:val="00001AE9"/>
    <w:rsid w:val="00003032"/>
    <w:rsid w:val="00006E57"/>
    <w:rsid w:val="00010846"/>
    <w:rsid w:val="00014F57"/>
    <w:rsid w:val="00016934"/>
    <w:rsid w:val="00022705"/>
    <w:rsid w:val="00023DA5"/>
    <w:rsid w:val="00024D9D"/>
    <w:rsid w:val="000303AB"/>
    <w:rsid w:val="00031359"/>
    <w:rsid w:val="00041261"/>
    <w:rsid w:val="00041C71"/>
    <w:rsid w:val="00043936"/>
    <w:rsid w:val="000463D3"/>
    <w:rsid w:val="00051C06"/>
    <w:rsid w:val="000552BE"/>
    <w:rsid w:val="00056EAB"/>
    <w:rsid w:val="00062112"/>
    <w:rsid w:val="0006495B"/>
    <w:rsid w:val="0007181A"/>
    <w:rsid w:val="0008152E"/>
    <w:rsid w:val="00082A5A"/>
    <w:rsid w:val="00082E6D"/>
    <w:rsid w:val="00085749"/>
    <w:rsid w:val="00085868"/>
    <w:rsid w:val="00085A19"/>
    <w:rsid w:val="00087CDF"/>
    <w:rsid w:val="00093715"/>
    <w:rsid w:val="000A0E7E"/>
    <w:rsid w:val="000A36A3"/>
    <w:rsid w:val="000B2614"/>
    <w:rsid w:val="000B7AA0"/>
    <w:rsid w:val="000C0E12"/>
    <w:rsid w:val="000C1A3D"/>
    <w:rsid w:val="000C6784"/>
    <w:rsid w:val="000C7192"/>
    <w:rsid w:val="000D0080"/>
    <w:rsid w:val="000D3B9E"/>
    <w:rsid w:val="000D414A"/>
    <w:rsid w:val="000D53ED"/>
    <w:rsid w:val="000D63DE"/>
    <w:rsid w:val="000D67E0"/>
    <w:rsid w:val="000E1D8C"/>
    <w:rsid w:val="000E5A92"/>
    <w:rsid w:val="000E5D3A"/>
    <w:rsid w:val="000F19D0"/>
    <w:rsid w:val="000F3C9B"/>
    <w:rsid w:val="000F7F21"/>
    <w:rsid w:val="00100302"/>
    <w:rsid w:val="00100356"/>
    <w:rsid w:val="00101719"/>
    <w:rsid w:val="0010312E"/>
    <w:rsid w:val="00110CE9"/>
    <w:rsid w:val="00115FBE"/>
    <w:rsid w:val="0011669C"/>
    <w:rsid w:val="00116E47"/>
    <w:rsid w:val="001173A3"/>
    <w:rsid w:val="00122212"/>
    <w:rsid w:val="00126FC1"/>
    <w:rsid w:val="00134ECE"/>
    <w:rsid w:val="00136B58"/>
    <w:rsid w:val="00140EF7"/>
    <w:rsid w:val="001448C1"/>
    <w:rsid w:val="00154FC5"/>
    <w:rsid w:val="00155831"/>
    <w:rsid w:val="001647A6"/>
    <w:rsid w:val="00170D41"/>
    <w:rsid w:val="00174A9A"/>
    <w:rsid w:val="00175E08"/>
    <w:rsid w:val="00177A6C"/>
    <w:rsid w:val="00182324"/>
    <w:rsid w:val="00183206"/>
    <w:rsid w:val="00185C88"/>
    <w:rsid w:val="0019058A"/>
    <w:rsid w:val="001916B5"/>
    <w:rsid w:val="001918F2"/>
    <w:rsid w:val="00192E55"/>
    <w:rsid w:val="0019628E"/>
    <w:rsid w:val="00197D99"/>
    <w:rsid w:val="001B14D5"/>
    <w:rsid w:val="001B71A6"/>
    <w:rsid w:val="001C12A5"/>
    <w:rsid w:val="001C14EB"/>
    <w:rsid w:val="001C1C9F"/>
    <w:rsid w:val="001C2310"/>
    <w:rsid w:val="001C2870"/>
    <w:rsid w:val="001C7079"/>
    <w:rsid w:val="001D2D75"/>
    <w:rsid w:val="001E0615"/>
    <w:rsid w:val="001E17CA"/>
    <w:rsid w:val="001E325D"/>
    <w:rsid w:val="001E72D8"/>
    <w:rsid w:val="001F035A"/>
    <w:rsid w:val="001F5EDB"/>
    <w:rsid w:val="001F5EE4"/>
    <w:rsid w:val="001F7050"/>
    <w:rsid w:val="001F7334"/>
    <w:rsid w:val="00201F3E"/>
    <w:rsid w:val="00203FE1"/>
    <w:rsid w:val="00207676"/>
    <w:rsid w:val="00212A98"/>
    <w:rsid w:val="00212DB8"/>
    <w:rsid w:val="002201DC"/>
    <w:rsid w:val="00221391"/>
    <w:rsid w:val="0022323F"/>
    <w:rsid w:val="00223D94"/>
    <w:rsid w:val="00225805"/>
    <w:rsid w:val="0022759A"/>
    <w:rsid w:val="0022792C"/>
    <w:rsid w:val="00230EE8"/>
    <w:rsid w:val="00231100"/>
    <w:rsid w:val="00234CBB"/>
    <w:rsid w:val="002361CC"/>
    <w:rsid w:val="002510A1"/>
    <w:rsid w:val="00253037"/>
    <w:rsid w:val="0025458A"/>
    <w:rsid w:val="00254AF5"/>
    <w:rsid w:val="00257DAB"/>
    <w:rsid w:val="0026153C"/>
    <w:rsid w:val="0027159C"/>
    <w:rsid w:val="00284874"/>
    <w:rsid w:val="00285733"/>
    <w:rsid w:val="0029304A"/>
    <w:rsid w:val="0029363B"/>
    <w:rsid w:val="0029613D"/>
    <w:rsid w:val="00296B19"/>
    <w:rsid w:val="00296D21"/>
    <w:rsid w:val="002972F7"/>
    <w:rsid w:val="002A17C5"/>
    <w:rsid w:val="002A2714"/>
    <w:rsid w:val="002B75C8"/>
    <w:rsid w:val="002B76C5"/>
    <w:rsid w:val="002C13D9"/>
    <w:rsid w:val="002C1450"/>
    <w:rsid w:val="002C16CC"/>
    <w:rsid w:val="002C3AFA"/>
    <w:rsid w:val="002C5B5B"/>
    <w:rsid w:val="002C6CBA"/>
    <w:rsid w:val="002D01AE"/>
    <w:rsid w:val="002D2D70"/>
    <w:rsid w:val="002D361A"/>
    <w:rsid w:val="002D3850"/>
    <w:rsid w:val="002D4A0D"/>
    <w:rsid w:val="002D627A"/>
    <w:rsid w:val="002E02BD"/>
    <w:rsid w:val="002E219D"/>
    <w:rsid w:val="002E2D78"/>
    <w:rsid w:val="002E3C29"/>
    <w:rsid w:val="002F09FF"/>
    <w:rsid w:val="002F27D1"/>
    <w:rsid w:val="002F5724"/>
    <w:rsid w:val="003027FA"/>
    <w:rsid w:val="00305FF3"/>
    <w:rsid w:val="00311FF8"/>
    <w:rsid w:val="0031596F"/>
    <w:rsid w:val="00322494"/>
    <w:rsid w:val="00324021"/>
    <w:rsid w:val="00324ACC"/>
    <w:rsid w:val="00333229"/>
    <w:rsid w:val="0033612D"/>
    <w:rsid w:val="00337172"/>
    <w:rsid w:val="00344A1A"/>
    <w:rsid w:val="00346049"/>
    <w:rsid w:val="003570EF"/>
    <w:rsid w:val="00357FD6"/>
    <w:rsid w:val="00362E38"/>
    <w:rsid w:val="0036537C"/>
    <w:rsid w:val="00365F62"/>
    <w:rsid w:val="003705C3"/>
    <w:rsid w:val="00374503"/>
    <w:rsid w:val="003768FB"/>
    <w:rsid w:val="00382164"/>
    <w:rsid w:val="00385368"/>
    <w:rsid w:val="0038722E"/>
    <w:rsid w:val="00391EDF"/>
    <w:rsid w:val="00392586"/>
    <w:rsid w:val="00393AC2"/>
    <w:rsid w:val="003A213D"/>
    <w:rsid w:val="003A5F4F"/>
    <w:rsid w:val="003B08CD"/>
    <w:rsid w:val="003B1D6A"/>
    <w:rsid w:val="003B439C"/>
    <w:rsid w:val="003C2675"/>
    <w:rsid w:val="003C6226"/>
    <w:rsid w:val="003C7680"/>
    <w:rsid w:val="003D2965"/>
    <w:rsid w:val="003D2B1D"/>
    <w:rsid w:val="003D375C"/>
    <w:rsid w:val="003E2245"/>
    <w:rsid w:val="003E28B8"/>
    <w:rsid w:val="003E28F3"/>
    <w:rsid w:val="003E2C46"/>
    <w:rsid w:val="003E603D"/>
    <w:rsid w:val="003F1FE5"/>
    <w:rsid w:val="003F490C"/>
    <w:rsid w:val="003F4CD3"/>
    <w:rsid w:val="003F6B8A"/>
    <w:rsid w:val="003F6DFD"/>
    <w:rsid w:val="003F6E22"/>
    <w:rsid w:val="00400B2B"/>
    <w:rsid w:val="0040734A"/>
    <w:rsid w:val="00411512"/>
    <w:rsid w:val="00413E8A"/>
    <w:rsid w:val="00414CED"/>
    <w:rsid w:val="0042151A"/>
    <w:rsid w:val="004224CB"/>
    <w:rsid w:val="004238E2"/>
    <w:rsid w:val="00431CBF"/>
    <w:rsid w:val="004326AF"/>
    <w:rsid w:val="00436938"/>
    <w:rsid w:val="00437D18"/>
    <w:rsid w:val="00441D3A"/>
    <w:rsid w:val="00442C95"/>
    <w:rsid w:val="004433BD"/>
    <w:rsid w:val="004459F9"/>
    <w:rsid w:val="004463F6"/>
    <w:rsid w:val="00447445"/>
    <w:rsid w:val="00447C77"/>
    <w:rsid w:val="00450840"/>
    <w:rsid w:val="004529C3"/>
    <w:rsid w:val="00452EE5"/>
    <w:rsid w:val="004566C5"/>
    <w:rsid w:val="00456A90"/>
    <w:rsid w:val="00461C57"/>
    <w:rsid w:val="00466F2E"/>
    <w:rsid w:val="00470A8C"/>
    <w:rsid w:val="00476A3B"/>
    <w:rsid w:val="00480BB0"/>
    <w:rsid w:val="00481E0D"/>
    <w:rsid w:val="00482E94"/>
    <w:rsid w:val="00487BFE"/>
    <w:rsid w:val="00493752"/>
    <w:rsid w:val="0049426A"/>
    <w:rsid w:val="00494C89"/>
    <w:rsid w:val="00495670"/>
    <w:rsid w:val="0049669F"/>
    <w:rsid w:val="004A1F6C"/>
    <w:rsid w:val="004A2BAA"/>
    <w:rsid w:val="004B0D6C"/>
    <w:rsid w:val="004B2D3F"/>
    <w:rsid w:val="004B3072"/>
    <w:rsid w:val="004B63D9"/>
    <w:rsid w:val="004C0432"/>
    <w:rsid w:val="004C4E15"/>
    <w:rsid w:val="004C5386"/>
    <w:rsid w:val="004C5E2C"/>
    <w:rsid w:val="004C5FE3"/>
    <w:rsid w:val="004C6582"/>
    <w:rsid w:val="004C7862"/>
    <w:rsid w:val="004D3F53"/>
    <w:rsid w:val="004D560A"/>
    <w:rsid w:val="004D65CF"/>
    <w:rsid w:val="004E2573"/>
    <w:rsid w:val="004E2AEE"/>
    <w:rsid w:val="004E7047"/>
    <w:rsid w:val="004F0348"/>
    <w:rsid w:val="004F14B0"/>
    <w:rsid w:val="004F2BF9"/>
    <w:rsid w:val="004F5BF2"/>
    <w:rsid w:val="004F6D95"/>
    <w:rsid w:val="004F782C"/>
    <w:rsid w:val="004F79ED"/>
    <w:rsid w:val="00501993"/>
    <w:rsid w:val="00502B30"/>
    <w:rsid w:val="00511443"/>
    <w:rsid w:val="00511573"/>
    <w:rsid w:val="0051439C"/>
    <w:rsid w:val="00516118"/>
    <w:rsid w:val="00524184"/>
    <w:rsid w:val="00524758"/>
    <w:rsid w:val="00541751"/>
    <w:rsid w:val="00541AD1"/>
    <w:rsid w:val="00545487"/>
    <w:rsid w:val="005459D0"/>
    <w:rsid w:val="005469B4"/>
    <w:rsid w:val="0055224C"/>
    <w:rsid w:val="005525C2"/>
    <w:rsid w:val="00555A78"/>
    <w:rsid w:val="00556C81"/>
    <w:rsid w:val="0055794D"/>
    <w:rsid w:val="00557F31"/>
    <w:rsid w:val="005622F0"/>
    <w:rsid w:val="005735D5"/>
    <w:rsid w:val="0057476F"/>
    <w:rsid w:val="00575349"/>
    <w:rsid w:val="00575397"/>
    <w:rsid w:val="00577D6E"/>
    <w:rsid w:val="00583A9A"/>
    <w:rsid w:val="00586D1D"/>
    <w:rsid w:val="00591916"/>
    <w:rsid w:val="00594DD2"/>
    <w:rsid w:val="005A0BA4"/>
    <w:rsid w:val="005A79CC"/>
    <w:rsid w:val="005B5C1F"/>
    <w:rsid w:val="005B63D9"/>
    <w:rsid w:val="005B68F7"/>
    <w:rsid w:val="005C0C2B"/>
    <w:rsid w:val="005C16D7"/>
    <w:rsid w:val="005C266F"/>
    <w:rsid w:val="005C6479"/>
    <w:rsid w:val="005D2E6E"/>
    <w:rsid w:val="005D367F"/>
    <w:rsid w:val="005D7ED5"/>
    <w:rsid w:val="005E6B52"/>
    <w:rsid w:val="005E6C9D"/>
    <w:rsid w:val="005F10B0"/>
    <w:rsid w:val="005F24B7"/>
    <w:rsid w:val="0060063C"/>
    <w:rsid w:val="006007AF"/>
    <w:rsid w:val="00602CBC"/>
    <w:rsid w:val="00606F46"/>
    <w:rsid w:val="00607383"/>
    <w:rsid w:val="006104FE"/>
    <w:rsid w:val="0061488B"/>
    <w:rsid w:val="00615637"/>
    <w:rsid w:val="00617949"/>
    <w:rsid w:val="0062033A"/>
    <w:rsid w:val="006209C0"/>
    <w:rsid w:val="00623C3B"/>
    <w:rsid w:val="00630A9B"/>
    <w:rsid w:val="00630F76"/>
    <w:rsid w:val="0063610F"/>
    <w:rsid w:val="006363B2"/>
    <w:rsid w:val="006376DE"/>
    <w:rsid w:val="006378CB"/>
    <w:rsid w:val="0064601D"/>
    <w:rsid w:val="0064756A"/>
    <w:rsid w:val="0065020C"/>
    <w:rsid w:val="0065414E"/>
    <w:rsid w:val="0066095D"/>
    <w:rsid w:val="00674BCF"/>
    <w:rsid w:val="0067645A"/>
    <w:rsid w:val="006912DC"/>
    <w:rsid w:val="00691BEC"/>
    <w:rsid w:val="00692ED2"/>
    <w:rsid w:val="006940CC"/>
    <w:rsid w:val="006A3AE0"/>
    <w:rsid w:val="006A5635"/>
    <w:rsid w:val="006B2355"/>
    <w:rsid w:val="006B3CBE"/>
    <w:rsid w:val="006B4B71"/>
    <w:rsid w:val="006B5CCC"/>
    <w:rsid w:val="006B661D"/>
    <w:rsid w:val="006C22BD"/>
    <w:rsid w:val="006C2B63"/>
    <w:rsid w:val="006C2EE7"/>
    <w:rsid w:val="006C393E"/>
    <w:rsid w:val="006C672E"/>
    <w:rsid w:val="006C6BC5"/>
    <w:rsid w:val="006D2408"/>
    <w:rsid w:val="006D3830"/>
    <w:rsid w:val="006E05BF"/>
    <w:rsid w:val="006E1835"/>
    <w:rsid w:val="006E43AF"/>
    <w:rsid w:val="006E7CD2"/>
    <w:rsid w:val="006F24F9"/>
    <w:rsid w:val="006F6FD5"/>
    <w:rsid w:val="00701666"/>
    <w:rsid w:val="00703EFF"/>
    <w:rsid w:val="0070403B"/>
    <w:rsid w:val="00704895"/>
    <w:rsid w:val="00705F7B"/>
    <w:rsid w:val="00710762"/>
    <w:rsid w:val="00713A87"/>
    <w:rsid w:val="00713E19"/>
    <w:rsid w:val="0071544B"/>
    <w:rsid w:val="00716F0E"/>
    <w:rsid w:val="007234F2"/>
    <w:rsid w:val="007242DF"/>
    <w:rsid w:val="00724630"/>
    <w:rsid w:val="007372AB"/>
    <w:rsid w:val="007437B2"/>
    <w:rsid w:val="0074470A"/>
    <w:rsid w:val="00751787"/>
    <w:rsid w:val="00753546"/>
    <w:rsid w:val="007569A5"/>
    <w:rsid w:val="007575E5"/>
    <w:rsid w:val="00760B39"/>
    <w:rsid w:val="00764971"/>
    <w:rsid w:val="00765FE9"/>
    <w:rsid w:val="00770341"/>
    <w:rsid w:val="007707BF"/>
    <w:rsid w:val="00772A2E"/>
    <w:rsid w:val="007741F9"/>
    <w:rsid w:val="00775D4F"/>
    <w:rsid w:val="00775DB6"/>
    <w:rsid w:val="00783509"/>
    <w:rsid w:val="00787B87"/>
    <w:rsid w:val="00794044"/>
    <w:rsid w:val="007952D8"/>
    <w:rsid w:val="007970B9"/>
    <w:rsid w:val="007A03D4"/>
    <w:rsid w:val="007A2B20"/>
    <w:rsid w:val="007A6263"/>
    <w:rsid w:val="007A6A24"/>
    <w:rsid w:val="007A7393"/>
    <w:rsid w:val="007B4510"/>
    <w:rsid w:val="007B4A07"/>
    <w:rsid w:val="007B6385"/>
    <w:rsid w:val="007C0FAB"/>
    <w:rsid w:val="007C1588"/>
    <w:rsid w:val="007C6262"/>
    <w:rsid w:val="007D412F"/>
    <w:rsid w:val="007D5ECD"/>
    <w:rsid w:val="007E1D99"/>
    <w:rsid w:val="007E39EB"/>
    <w:rsid w:val="007E4EF3"/>
    <w:rsid w:val="007E7BB6"/>
    <w:rsid w:val="007F128A"/>
    <w:rsid w:val="007F224F"/>
    <w:rsid w:val="007F3AEC"/>
    <w:rsid w:val="00804C79"/>
    <w:rsid w:val="00805429"/>
    <w:rsid w:val="0080562D"/>
    <w:rsid w:val="0080763D"/>
    <w:rsid w:val="008176E7"/>
    <w:rsid w:val="008212BC"/>
    <w:rsid w:val="00822AD0"/>
    <w:rsid w:val="00824AFA"/>
    <w:rsid w:val="00830EF7"/>
    <w:rsid w:val="008333A1"/>
    <w:rsid w:val="008346A8"/>
    <w:rsid w:val="0083691C"/>
    <w:rsid w:val="00840C49"/>
    <w:rsid w:val="008427E2"/>
    <w:rsid w:val="0085078D"/>
    <w:rsid w:val="00852711"/>
    <w:rsid w:val="0085744B"/>
    <w:rsid w:val="00867A86"/>
    <w:rsid w:val="008743A1"/>
    <w:rsid w:val="00876432"/>
    <w:rsid w:val="008822CE"/>
    <w:rsid w:val="00891DAA"/>
    <w:rsid w:val="008A6751"/>
    <w:rsid w:val="008A6DB2"/>
    <w:rsid w:val="008B0F8C"/>
    <w:rsid w:val="008B4EB4"/>
    <w:rsid w:val="008B5771"/>
    <w:rsid w:val="008C001F"/>
    <w:rsid w:val="008C2921"/>
    <w:rsid w:val="008D1D83"/>
    <w:rsid w:val="008D411B"/>
    <w:rsid w:val="008D526F"/>
    <w:rsid w:val="008E131E"/>
    <w:rsid w:val="008E55C6"/>
    <w:rsid w:val="008F0A55"/>
    <w:rsid w:val="008F1B9B"/>
    <w:rsid w:val="008F4C36"/>
    <w:rsid w:val="0090225E"/>
    <w:rsid w:val="00902735"/>
    <w:rsid w:val="00902FE5"/>
    <w:rsid w:val="00912D65"/>
    <w:rsid w:val="0092044E"/>
    <w:rsid w:val="00923299"/>
    <w:rsid w:val="0092354E"/>
    <w:rsid w:val="00923EF6"/>
    <w:rsid w:val="009263AF"/>
    <w:rsid w:val="00930296"/>
    <w:rsid w:val="0093299F"/>
    <w:rsid w:val="00936683"/>
    <w:rsid w:val="00936FD1"/>
    <w:rsid w:val="009403C4"/>
    <w:rsid w:val="00942E89"/>
    <w:rsid w:val="00945D78"/>
    <w:rsid w:val="00946F03"/>
    <w:rsid w:val="0095266D"/>
    <w:rsid w:val="00953A04"/>
    <w:rsid w:val="009542EA"/>
    <w:rsid w:val="00955602"/>
    <w:rsid w:val="00955BD5"/>
    <w:rsid w:val="00960EE9"/>
    <w:rsid w:val="00962717"/>
    <w:rsid w:val="00962975"/>
    <w:rsid w:val="00964526"/>
    <w:rsid w:val="00966539"/>
    <w:rsid w:val="009755FC"/>
    <w:rsid w:val="00976582"/>
    <w:rsid w:val="00987272"/>
    <w:rsid w:val="009903BB"/>
    <w:rsid w:val="009909DF"/>
    <w:rsid w:val="009A27F9"/>
    <w:rsid w:val="009A350B"/>
    <w:rsid w:val="009A3F95"/>
    <w:rsid w:val="009A72D4"/>
    <w:rsid w:val="009B3977"/>
    <w:rsid w:val="009B4983"/>
    <w:rsid w:val="009B720D"/>
    <w:rsid w:val="009C494C"/>
    <w:rsid w:val="009D04CF"/>
    <w:rsid w:val="009D7607"/>
    <w:rsid w:val="009E098E"/>
    <w:rsid w:val="009E6F06"/>
    <w:rsid w:val="009E7976"/>
    <w:rsid w:val="009F1510"/>
    <w:rsid w:val="009F2E8B"/>
    <w:rsid w:val="009F7980"/>
    <w:rsid w:val="00A06134"/>
    <w:rsid w:val="00A068E1"/>
    <w:rsid w:val="00A07230"/>
    <w:rsid w:val="00A11480"/>
    <w:rsid w:val="00A122AA"/>
    <w:rsid w:val="00A12469"/>
    <w:rsid w:val="00A1325C"/>
    <w:rsid w:val="00A13FD5"/>
    <w:rsid w:val="00A16E95"/>
    <w:rsid w:val="00A21304"/>
    <w:rsid w:val="00A23EA3"/>
    <w:rsid w:val="00A25E21"/>
    <w:rsid w:val="00A30B24"/>
    <w:rsid w:val="00A32D2F"/>
    <w:rsid w:val="00A33EBC"/>
    <w:rsid w:val="00A35DC3"/>
    <w:rsid w:val="00A3771C"/>
    <w:rsid w:val="00A378FA"/>
    <w:rsid w:val="00A44499"/>
    <w:rsid w:val="00A45076"/>
    <w:rsid w:val="00A51641"/>
    <w:rsid w:val="00A51FDC"/>
    <w:rsid w:val="00A57718"/>
    <w:rsid w:val="00A6280E"/>
    <w:rsid w:val="00A6477A"/>
    <w:rsid w:val="00A715D9"/>
    <w:rsid w:val="00A72B95"/>
    <w:rsid w:val="00A732A4"/>
    <w:rsid w:val="00A7381B"/>
    <w:rsid w:val="00A74F6D"/>
    <w:rsid w:val="00A75E35"/>
    <w:rsid w:val="00A76FA7"/>
    <w:rsid w:val="00A80844"/>
    <w:rsid w:val="00A82CA6"/>
    <w:rsid w:val="00A85C53"/>
    <w:rsid w:val="00A87AD1"/>
    <w:rsid w:val="00A90217"/>
    <w:rsid w:val="00A94904"/>
    <w:rsid w:val="00A94FE7"/>
    <w:rsid w:val="00A958E6"/>
    <w:rsid w:val="00AA07AD"/>
    <w:rsid w:val="00AA3BB3"/>
    <w:rsid w:val="00AA55CA"/>
    <w:rsid w:val="00AA5697"/>
    <w:rsid w:val="00AA756A"/>
    <w:rsid w:val="00AB60C2"/>
    <w:rsid w:val="00AC5B45"/>
    <w:rsid w:val="00AC7476"/>
    <w:rsid w:val="00AD4C6C"/>
    <w:rsid w:val="00AE189A"/>
    <w:rsid w:val="00AE224A"/>
    <w:rsid w:val="00AE5BA0"/>
    <w:rsid w:val="00AF053D"/>
    <w:rsid w:val="00AF5E87"/>
    <w:rsid w:val="00AF74B5"/>
    <w:rsid w:val="00B006D7"/>
    <w:rsid w:val="00B04BF1"/>
    <w:rsid w:val="00B07122"/>
    <w:rsid w:val="00B10B5B"/>
    <w:rsid w:val="00B14464"/>
    <w:rsid w:val="00B17204"/>
    <w:rsid w:val="00B259B0"/>
    <w:rsid w:val="00B25F09"/>
    <w:rsid w:val="00B27063"/>
    <w:rsid w:val="00B3126C"/>
    <w:rsid w:val="00B320B5"/>
    <w:rsid w:val="00B329C1"/>
    <w:rsid w:val="00B33BC1"/>
    <w:rsid w:val="00B34A82"/>
    <w:rsid w:val="00B40932"/>
    <w:rsid w:val="00B42AE6"/>
    <w:rsid w:val="00B45A2F"/>
    <w:rsid w:val="00B63A95"/>
    <w:rsid w:val="00B65C7E"/>
    <w:rsid w:val="00B670CB"/>
    <w:rsid w:val="00B706E5"/>
    <w:rsid w:val="00B736E9"/>
    <w:rsid w:val="00B8175F"/>
    <w:rsid w:val="00B82BF6"/>
    <w:rsid w:val="00B835D7"/>
    <w:rsid w:val="00B836C4"/>
    <w:rsid w:val="00BA2B17"/>
    <w:rsid w:val="00BA3681"/>
    <w:rsid w:val="00BA44D7"/>
    <w:rsid w:val="00BA5528"/>
    <w:rsid w:val="00BA620A"/>
    <w:rsid w:val="00BA655E"/>
    <w:rsid w:val="00BB0D04"/>
    <w:rsid w:val="00BB2206"/>
    <w:rsid w:val="00BB4DC3"/>
    <w:rsid w:val="00BB4DED"/>
    <w:rsid w:val="00BB6C0B"/>
    <w:rsid w:val="00BC096D"/>
    <w:rsid w:val="00BC0DE6"/>
    <w:rsid w:val="00BC1769"/>
    <w:rsid w:val="00BC35BE"/>
    <w:rsid w:val="00BC3D8D"/>
    <w:rsid w:val="00BD2413"/>
    <w:rsid w:val="00BD5DCA"/>
    <w:rsid w:val="00BD7250"/>
    <w:rsid w:val="00BF1A06"/>
    <w:rsid w:val="00BF2CE6"/>
    <w:rsid w:val="00BF5C20"/>
    <w:rsid w:val="00C03134"/>
    <w:rsid w:val="00C03E4B"/>
    <w:rsid w:val="00C10F3F"/>
    <w:rsid w:val="00C16EC7"/>
    <w:rsid w:val="00C25365"/>
    <w:rsid w:val="00C26DF6"/>
    <w:rsid w:val="00C30A12"/>
    <w:rsid w:val="00C3504C"/>
    <w:rsid w:val="00C37BB9"/>
    <w:rsid w:val="00C400D9"/>
    <w:rsid w:val="00C43084"/>
    <w:rsid w:val="00C436ED"/>
    <w:rsid w:val="00C537A9"/>
    <w:rsid w:val="00C565E9"/>
    <w:rsid w:val="00C637E7"/>
    <w:rsid w:val="00C70F3A"/>
    <w:rsid w:val="00C710E0"/>
    <w:rsid w:val="00C80519"/>
    <w:rsid w:val="00C80917"/>
    <w:rsid w:val="00C81078"/>
    <w:rsid w:val="00C81741"/>
    <w:rsid w:val="00C8204F"/>
    <w:rsid w:val="00C8237A"/>
    <w:rsid w:val="00C835E3"/>
    <w:rsid w:val="00C860FC"/>
    <w:rsid w:val="00C87665"/>
    <w:rsid w:val="00C87DBD"/>
    <w:rsid w:val="00C907C6"/>
    <w:rsid w:val="00C94E3D"/>
    <w:rsid w:val="00CA4F8D"/>
    <w:rsid w:val="00CA62B7"/>
    <w:rsid w:val="00CA66A6"/>
    <w:rsid w:val="00CB00E7"/>
    <w:rsid w:val="00CB24AB"/>
    <w:rsid w:val="00CB5275"/>
    <w:rsid w:val="00CB7986"/>
    <w:rsid w:val="00CB7FE3"/>
    <w:rsid w:val="00CC0895"/>
    <w:rsid w:val="00CC0AD3"/>
    <w:rsid w:val="00CC29A2"/>
    <w:rsid w:val="00CD3A35"/>
    <w:rsid w:val="00CD4E68"/>
    <w:rsid w:val="00CD725D"/>
    <w:rsid w:val="00CD7C29"/>
    <w:rsid w:val="00CE0428"/>
    <w:rsid w:val="00CE13F3"/>
    <w:rsid w:val="00CE1977"/>
    <w:rsid w:val="00CE21EA"/>
    <w:rsid w:val="00CE3837"/>
    <w:rsid w:val="00CE3843"/>
    <w:rsid w:val="00CE4F74"/>
    <w:rsid w:val="00CE537D"/>
    <w:rsid w:val="00CE794A"/>
    <w:rsid w:val="00CF358B"/>
    <w:rsid w:val="00CF706C"/>
    <w:rsid w:val="00D002A9"/>
    <w:rsid w:val="00D009BD"/>
    <w:rsid w:val="00D01651"/>
    <w:rsid w:val="00D01CC0"/>
    <w:rsid w:val="00D06DF3"/>
    <w:rsid w:val="00D11C4A"/>
    <w:rsid w:val="00D15D2F"/>
    <w:rsid w:val="00D21BB6"/>
    <w:rsid w:val="00D21E6E"/>
    <w:rsid w:val="00D22F06"/>
    <w:rsid w:val="00D305F7"/>
    <w:rsid w:val="00D318ED"/>
    <w:rsid w:val="00D33294"/>
    <w:rsid w:val="00D43505"/>
    <w:rsid w:val="00D46027"/>
    <w:rsid w:val="00D4717A"/>
    <w:rsid w:val="00D57D57"/>
    <w:rsid w:val="00D60E12"/>
    <w:rsid w:val="00D6185B"/>
    <w:rsid w:val="00D62A2F"/>
    <w:rsid w:val="00D62B18"/>
    <w:rsid w:val="00D649E9"/>
    <w:rsid w:val="00D675E4"/>
    <w:rsid w:val="00D70E89"/>
    <w:rsid w:val="00D726EC"/>
    <w:rsid w:val="00D73E70"/>
    <w:rsid w:val="00D77FFA"/>
    <w:rsid w:val="00D81382"/>
    <w:rsid w:val="00D852EF"/>
    <w:rsid w:val="00D85E6E"/>
    <w:rsid w:val="00D864FA"/>
    <w:rsid w:val="00D92AA9"/>
    <w:rsid w:val="00D93529"/>
    <w:rsid w:val="00D97313"/>
    <w:rsid w:val="00DB51C2"/>
    <w:rsid w:val="00DC05E3"/>
    <w:rsid w:val="00DC0ACF"/>
    <w:rsid w:val="00DC1A55"/>
    <w:rsid w:val="00DC3AB2"/>
    <w:rsid w:val="00DC6C95"/>
    <w:rsid w:val="00DE68D2"/>
    <w:rsid w:val="00DE6EC3"/>
    <w:rsid w:val="00DF0F81"/>
    <w:rsid w:val="00DF55D8"/>
    <w:rsid w:val="00E0053D"/>
    <w:rsid w:val="00E00E26"/>
    <w:rsid w:val="00E0209E"/>
    <w:rsid w:val="00E03F8A"/>
    <w:rsid w:val="00E05D3E"/>
    <w:rsid w:val="00E10F90"/>
    <w:rsid w:val="00E11B4C"/>
    <w:rsid w:val="00E12117"/>
    <w:rsid w:val="00E15B19"/>
    <w:rsid w:val="00E16F29"/>
    <w:rsid w:val="00E206D3"/>
    <w:rsid w:val="00E223CC"/>
    <w:rsid w:val="00E23881"/>
    <w:rsid w:val="00E3157F"/>
    <w:rsid w:val="00E33099"/>
    <w:rsid w:val="00E33C20"/>
    <w:rsid w:val="00E346B3"/>
    <w:rsid w:val="00E412CA"/>
    <w:rsid w:val="00E41569"/>
    <w:rsid w:val="00E4471B"/>
    <w:rsid w:val="00E44CDE"/>
    <w:rsid w:val="00E456B7"/>
    <w:rsid w:val="00E4621F"/>
    <w:rsid w:val="00E57FCC"/>
    <w:rsid w:val="00E60136"/>
    <w:rsid w:val="00E603A7"/>
    <w:rsid w:val="00E6518F"/>
    <w:rsid w:val="00E76097"/>
    <w:rsid w:val="00E804FB"/>
    <w:rsid w:val="00E83EB5"/>
    <w:rsid w:val="00E869AD"/>
    <w:rsid w:val="00E87A22"/>
    <w:rsid w:val="00E97598"/>
    <w:rsid w:val="00EA0A7A"/>
    <w:rsid w:val="00EB1A6E"/>
    <w:rsid w:val="00EB360D"/>
    <w:rsid w:val="00EB67B2"/>
    <w:rsid w:val="00EC06CB"/>
    <w:rsid w:val="00EC16DD"/>
    <w:rsid w:val="00EC3216"/>
    <w:rsid w:val="00ED2B01"/>
    <w:rsid w:val="00ED3D20"/>
    <w:rsid w:val="00ED415A"/>
    <w:rsid w:val="00ED6C1E"/>
    <w:rsid w:val="00ED6D5B"/>
    <w:rsid w:val="00EE745E"/>
    <w:rsid w:val="00EF357E"/>
    <w:rsid w:val="00EF6326"/>
    <w:rsid w:val="00EF6372"/>
    <w:rsid w:val="00EF686C"/>
    <w:rsid w:val="00F062B6"/>
    <w:rsid w:val="00F1006F"/>
    <w:rsid w:val="00F141EE"/>
    <w:rsid w:val="00F16647"/>
    <w:rsid w:val="00F2198A"/>
    <w:rsid w:val="00F22AF6"/>
    <w:rsid w:val="00F24C41"/>
    <w:rsid w:val="00F265DE"/>
    <w:rsid w:val="00F27EAA"/>
    <w:rsid w:val="00F32014"/>
    <w:rsid w:val="00F34D81"/>
    <w:rsid w:val="00F47160"/>
    <w:rsid w:val="00F50019"/>
    <w:rsid w:val="00F53317"/>
    <w:rsid w:val="00F55CDB"/>
    <w:rsid w:val="00F6516A"/>
    <w:rsid w:val="00F709FF"/>
    <w:rsid w:val="00F75F99"/>
    <w:rsid w:val="00F8118F"/>
    <w:rsid w:val="00F85943"/>
    <w:rsid w:val="00F87589"/>
    <w:rsid w:val="00F876E3"/>
    <w:rsid w:val="00F87CBE"/>
    <w:rsid w:val="00F937B3"/>
    <w:rsid w:val="00F97B71"/>
    <w:rsid w:val="00FA0D2A"/>
    <w:rsid w:val="00FB2674"/>
    <w:rsid w:val="00FC1AE8"/>
    <w:rsid w:val="00FD18F0"/>
    <w:rsid w:val="00FD24F8"/>
    <w:rsid w:val="00FD2916"/>
    <w:rsid w:val="00FD72A2"/>
    <w:rsid w:val="00FE3336"/>
    <w:rsid w:val="00FE651C"/>
    <w:rsid w:val="00FE6828"/>
    <w:rsid w:val="00FF2251"/>
    <w:rsid w:val="00FF4E0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F0C32CB"/>
  <w15:docId w15:val="{D6E0D974-960C-4B23-8A61-14DBA7CC71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5724"/>
    <w:pPr>
      <w:spacing w:after="0" w:line="240" w:lineRule="auto"/>
    </w:pPr>
    <w:rPr>
      <w:rFonts w:ascii="Times New Roman" w:eastAsia="Times New Roman" w:hAnsi="Times New Roman" w:cs="Times New Roman"/>
      <w:sz w:val="24"/>
      <w:szCs w:val="24"/>
      <w:lang w:eastAsia="lt-LT"/>
    </w:rPr>
  </w:style>
  <w:style w:type="paragraph" w:styleId="Heading1">
    <w:name w:val="heading 1"/>
    <w:basedOn w:val="Normal"/>
    <w:next w:val="Normal"/>
    <w:link w:val="Heading1Char"/>
    <w:qFormat/>
    <w:rsid w:val="00324021"/>
    <w:pPr>
      <w:keepNext/>
      <w:spacing w:before="240" w:after="60"/>
      <w:outlineLvl w:val="0"/>
    </w:pPr>
    <w:rPr>
      <w:rFonts w:ascii="Calibri Light" w:hAnsi="Calibri Light"/>
      <w:b/>
      <w:bCs/>
      <w:kern w:val="32"/>
      <w:sz w:val="32"/>
      <w:szCs w:val="3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F57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F5724"/>
    <w:pPr>
      <w:tabs>
        <w:tab w:val="center" w:pos="4819"/>
        <w:tab w:val="right" w:pos="9638"/>
      </w:tabs>
    </w:pPr>
  </w:style>
  <w:style w:type="character" w:customStyle="1" w:styleId="HeaderChar">
    <w:name w:val="Header Char"/>
    <w:basedOn w:val="DefaultParagraphFont"/>
    <w:link w:val="Header"/>
    <w:uiPriority w:val="99"/>
    <w:rsid w:val="002F5724"/>
    <w:rPr>
      <w:rFonts w:ascii="Times New Roman" w:eastAsia="Times New Roman" w:hAnsi="Times New Roman" w:cs="Times New Roman"/>
      <w:sz w:val="24"/>
      <w:szCs w:val="24"/>
      <w:lang w:eastAsia="lt-LT"/>
    </w:rPr>
  </w:style>
  <w:style w:type="paragraph" w:styleId="Footer">
    <w:name w:val="footer"/>
    <w:basedOn w:val="Normal"/>
    <w:link w:val="FooterChar"/>
    <w:uiPriority w:val="99"/>
    <w:unhideWhenUsed/>
    <w:rsid w:val="002F5724"/>
    <w:pPr>
      <w:tabs>
        <w:tab w:val="center" w:pos="4819"/>
        <w:tab w:val="right" w:pos="9638"/>
      </w:tabs>
    </w:pPr>
  </w:style>
  <w:style w:type="character" w:customStyle="1" w:styleId="FooterChar">
    <w:name w:val="Footer Char"/>
    <w:basedOn w:val="DefaultParagraphFont"/>
    <w:link w:val="Footer"/>
    <w:uiPriority w:val="99"/>
    <w:rsid w:val="002F5724"/>
    <w:rPr>
      <w:rFonts w:ascii="Times New Roman" w:eastAsia="Times New Roman" w:hAnsi="Times New Roman" w:cs="Times New Roman"/>
      <w:sz w:val="24"/>
      <w:szCs w:val="24"/>
      <w:lang w:eastAsia="lt-LT"/>
    </w:rPr>
  </w:style>
  <w:style w:type="character" w:styleId="PageNumber">
    <w:name w:val="page number"/>
    <w:basedOn w:val="DefaultParagraphFont"/>
    <w:rsid w:val="002F5724"/>
  </w:style>
  <w:style w:type="paragraph" w:styleId="CommentText">
    <w:name w:val="annotation text"/>
    <w:basedOn w:val="Normal"/>
    <w:link w:val="CommentTextChar"/>
    <w:rsid w:val="00955602"/>
    <w:rPr>
      <w:sz w:val="20"/>
      <w:szCs w:val="20"/>
    </w:rPr>
  </w:style>
  <w:style w:type="character" w:customStyle="1" w:styleId="CommentTextChar">
    <w:name w:val="Comment Text Char"/>
    <w:basedOn w:val="DefaultParagraphFont"/>
    <w:link w:val="CommentText"/>
    <w:rsid w:val="00955602"/>
    <w:rPr>
      <w:rFonts w:ascii="Times New Roman" w:eastAsia="Times New Roman" w:hAnsi="Times New Roman" w:cs="Times New Roman"/>
      <w:sz w:val="20"/>
      <w:szCs w:val="20"/>
      <w:lang w:eastAsia="lt-LT"/>
    </w:rPr>
  </w:style>
  <w:style w:type="character" w:customStyle="1" w:styleId="hps">
    <w:name w:val="hps"/>
    <w:rsid w:val="00955602"/>
  </w:style>
  <w:style w:type="paragraph" w:styleId="ListParagraph">
    <w:name w:val="List Paragraph"/>
    <w:basedOn w:val="Normal"/>
    <w:uiPriority w:val="34"/>
    <w:qFormat/>
    <w:rsid w:val="00A122AA"/>
    <w:pPr>
      <w:ind w:left="720"/>
      <w:contextualSpacing/>
    </w:pPr>
  </w:style>
  <w:style w:type="paragraph" w:styleId="BalloonText">
    <w:name w:val="Balloon Text"/>
    <w:basedOn w:val="Normal"/>
    <w:link w:val="BalloonTextChar"/>
    <w:uiPriority w:val="99"/>
    <w:semiHidden/>
    <w:unhideWhenUsed/>
    <w:rsid w:val="007569A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69A5"/>
    <w:rPr>
      <w:rFonts w:ascii="Segoe UI" w:eastAsia="Times New Roman" w:hAnsi="Segoe UI" w:cs="Segoe UI"/>
      <w:sz w:val="18"/>
      <w:szCs w:val="18"/>
      <w:lang w:eastAsia="lt-LT"/>
    </w:rPr>
  </w:style>
  <w:style w:type="character" w:styleId="CommentReference">
    <w:name w:val="annotation reference"/>
    <w:basedOn w:val="DefaultParagraphFont"/>
    <w:unhideWhenUsed/>
    <w:rsid w:val="00B45A2F"/>
    <w:rPr>
      <w:sz w:val="16"/>
      <w:szCs w:val="16"/>
    </w:rPr>
  </w:style>
  <w:style w:type="paragraph" w:styleId="CommentSubject">
    <w:name w:val="annotation subject"/>
    <w:basedOn w:val="CommentText"/>
    <w:next w:val="CommentText"/>
    <w:link w:val="CommentSubjectChar"/>
    <w:uiPriority w:val="99"/>
    <w:semiHidden/>
    <w:unhideWhenUsed/>
    <w:rsid w:val="00B45A2F"/>
    <w:rPr>
      <w:b/>
      <w:bCs/>
    </w:rPr>
  </w:style>
  <w:style w:type="character" w:customStyle="1" w:styleId="CommentSubjectChar">
    <w:name w:val="Comment Subject Char"/>
    <w:basedOn w:val="CommentTextChar"/>
    <w:link w:val="CommentSubject"/>
    <w:uiPriority w:val="99"/>
    <w:semiHidden/>
    <w:rsid w:val="00B45A2F"/>
    <w:rPr>
      <w:rFonts w:ascii="Times New Roman" w:eastAsia="Times New Roman" w:hAnsi="Times New Roman" w:cs="Times New Roman"/>
      <w:b/>
      <w:bCs/>
      <w:sz w:val="20"/>
      <w:szCs w:val="20"/>
      <w:lang w:eastAsia="lt-LT"/>
    </w:rPr>
  </w:style>
  <w:style w:type="character" w:customStyle="1" w:styleId="shorttext">
    <w:name w:val="short_text"/>
    <w:rsid w:val="00CB5275"/>
  </w:style>
  <w:style w:type="character" w:customStyle="1" w:styleId="Heading1Char">
    <w:name w:val="Heading 1 Char"/>
    <w:basedOn w:val="DefaultParagraphFont"/>
    <w:link w:val="Heading1"/>
    <w:rsid w:val="00324021"/>
    <w:rPr>
      <w:rFonts w:ascii="Calibri Light" w:eastAsia="Times New Roman" w:hAnsi="Calibri Light" w:cs="Times New Roman"/>
      <w:b/>
      <w:bCs/>
      <w:kern w:val="32"/>
      <w:sz w:val="32"/>
      <w:szCs w:val="32"/>
      <w:lang w:val="x-none" w:eastAsia="x-none"/>
    </w:rPr>
  </w:style>
  <w:style w:type="character" w:styleId="Hyperlink">
    <w:name w:val="Hyperlink"/>
    <w:basedOn w:val="DefaultParagraphFont"/>
    <w:uiPriority w:val="99"/>
    <w:semiHidden/>
    <w:unhideWhenUsed/>
    <w:rsid w:val="00324021"/>
    <w:rPr>
      <w:color w:val="0000FF"/>
      <w:u w:val="single"/>
    </w:rPr>
  </w:style>
  <w:style w:type="character" w:customStyle="1" w:styleId="TimesNewRoman">
    <w:name w:val="Основной текст + Times New Roman"/>
    <w:aliases w:val="Курсив,Интервал 1 pt"/>
    <w:basedOn w:val="DefaultParagraphFont"/>
    <w:rsid w:val="002A17C5"/>
    <w:rPr>
      <w:rFonts w:ascii="Times New Roman" w:eastAsia="Times New Roman" w:hAnsi="Times New Roman" w:cs="Times New Roman" w:hint="default"/>
      <w:b w:val="0"/>
      <w:bCs w:val="0"/>
      <w:i/>
      <w:iCs/>
      <w:smallCaps w:val="0"/>
      <w:strike w:val="0"/>
      <w:dstrike w:val="0"/>
      <w:color w:val="000000"/>
      <w:spacing w:val="20"/>
      <w:w w:val="100"/>
      <w:position w:val="0"/>
      <w:sz w:val="18"/>
      <w:szCs w:val="18"/>
      <w:u w:val="none"/>
      <w:effect w:val="none"/>
      <w:lang w:val="en-US"/>
    </w:rPr>
  </w:style>
  <w:style w:type="paragraph" w:customStyle="1" w:styleId="Default">
    <w:name w:val="Default"/>
    <w:rsid w:val="00D60E1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
    <w:name w:val="Основной текст_"/>
    <w:basedOn w:val="DefaultParagraphFont"/>
    <w:link w:val="a0"/>
    <w:locked/>
    <w:rsid w:val="00F53317"/>
    <w:rPr>
      <w:rFonts w:ascii="Arial" w:eastAsia="Arial" w:hAnsi="Arial" w:cs="Arial"/>
      <w:spacing w:val="10"/>
      <w:sz w:val="18"/>
      <w:szCs w:val="18"/>
      <w:shd w:val="clear" w:color="auto" w:fill="FFFFFF"/>
    </w:rPr>
  </w:style>
  <w:style w:type="paragraph" w:customStyle="1" w:styleId="a0">
    <w:name w:val="Основной текст"/>
    <w:basedOn w:val="Normal"/>
    <w:link w:val="a"/>
    <w:rsid w:val="00F53317"/>
    <w:pPr>
      <w:widowControl w:val="0"/>
      <w:shd w:val="clear" w:color="auto" w:fill="FFFFFF"/>
      <w:spacing w:before="420" w:line="0" w:lineRule="atLeast"/>
      <w:ind w:hanging="340"/>
      <w:jc w:val="center"/>
    </w:pPr>
    <w:rPr>
      <w:rFonts w:ascii="Arial" w:eastAsia="Arial" w:hAnsi="Arial" w:cs="Arial"/>
      <w:spacing w:val="10"/>
      <w:sz w:val="18"/>
      <w:szCs w:val="18"/>
      <w:lang w:eastAsia="en-US"/>
    </w:rPr>
  </w:style>
  <w:style w:type="paragraph" w:styleId="Revision">
    <w:name w:val="Revision"/>
    <w:hidden/>
    <w:uiPriority w:val="99"/>
    <w:semiHidden/>
    <w:rsid w:val="00051C06"/>
    <w:pPr>
      <w:spacing w:after="0" w:line="240" w:lineRule="auto"/>
    </w:pPr>
    <w:rPr>
      <w:rFonts w:ascii="Times New Roman" w:eastAsia="Times New Roman" w:hAnsi="Times New Roman" w:cs="Times New Roman"/>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6561600">
      <w:bodyDiv w:val="1"/>
      <w:marLeft w:val="0"/>
      <w:marRight w:val="0"/>
      <w:marTop w:val="0"/>
      <w:marBottom w:val="0"/>
      <w:divBdr>
        <w:top w:val="none" w:sz="0" w:space="0" w:color="auto"/>
        <w:left w:val="none" w:sz="0" w:space="0" w:color="auto"/>
        <w:bottom w:val="none" w:sz="0" w:space="0" w:color="auto"/>
        <w:right w:val="none" w:sz="0" w:space="0" w:color="auto"/>
      </w:divBdr>
    </w:div>
    <w:div w:id="880895511">
      <w:bodyDiv w:val="1"/>
      <w:marLeft w:val="0"/>
      <w:marRight w:val="0"/>
      <w:marTop w:val="0"/>
      <w:marBottom w:val="0"/>
      <w:divBdr>
        <w:top w:val="none" w:sz="0" w:space="0" w:color="auto"/>
        <w:left w:val="none" w:sz="0" w:space="0" w:color="auto"/>
        <w:bottom w:val="none" w:sz="0" w:space="0" w:color="auto"/>
        <w:right w:val="none" w:sz="0" w:space="0" w:color="auto"/>
      </w:divBdr>
      <w:divsChild>
        <w:div w:id="1215971814">
          <w:marLeft w:val="0"/>
          <w:marRight w:val="0"/>
          <w:marTop w:val="0"/>
          <w:marBottom w:val="0"/>
          <w:divBdr>
            <w:top w:val="none" w:sz="0" w:space="0" w:color="auto"/>
            <w:left w:val="none" w:sz="0" w:space="0" w:color="auto"/>
            <w:bottom w:val="none" w:sz="0" w:space="0" w:color="auto"/>
            <w:right w:val="none" w:sz="0" w:space="0" w:color="auto"/>
          </w:divBdr>
          <w:divsChild>
            <w:div w:id="1841000634">
              <w:marLeft w:val="0"/>
              <w:marRight w:val="0"/>
              <w:marTop w:val="0"/>
              <w:marBottom w:val="0"/>
              <w:divBdr>
                <w:top w:val="none" w:sz="0" w:space="0" w:color="auto"/>
                <w:left w:val="none" w:sz="0" w:space="0" w:color="auto"/>
                <w:bottom w:val="none" w:sz="0" w:space="0" w:color="auto"/>
                <w:right w:val="none" w:sz="0" w:space="0" w:color="auto"/>
              </w:divBdr>
              <w:divsChild>
                <w:div w:id="1150561940">
                  <w:marLeft w:val="0"/>
                  <w:marRight w:val="0"/>
                  <w:marTop w:val="0"/>
                  <w:marBottom w:val="0"/>
                  <w:divBdr>
                    <w:top w:val="none" w:sz="0" w:space="0" w:color="auto"/>
                    <w:left w:val="none" w:sz="0" w:space="0" w:color="auto"/>
                    <w:bottom w:val="none" w:sz="0" w:space="0" w:color="auto"/>
                    <w:right w:val="none" w:sz="0" w:space="0" w:color="auto"/>
                  </w:divBdr>
                  <w:divsChild>
                    <w:div w:id="1994944832">
                      <w:marLeft w:val="0"/>
                      <w:marRight w:val="0"/>
                      <w:marTop w:val="0"/>
                      <w:marBottom w:val="0"/>
                      <w:divBdr>
                        <w:top w:val="none" w:sz="0" w:space="0" w:color="auto"/>
                        <w:left w:val="none" w:sz="0" w:space="0" w:color="auto"/>
                        <w:bottom w:val="none" w:sz="0" w:space="0" w:color="auto"/>
                        <w:right w:val="none" w:sz="0" w:space="0" w:color="auto"/>
                      </w:divBdr>
                      <w:divsChild>
                        <w:div w:id="1042634851">
                          <w:marLeft w:val="0"/>
                          <w:marRight w:val="0"/>
                          <w:marTop w:val="0"/>
                          <w:marBottom w:val="0"/>
                          <w:divBdr>
                            <w:top w:val="none" w:sz="0" w:space="0" w:color="auto"/>
                            <w:left w:val="none" w:sz="0" w:space="0" w:color="auto"/>
                            <w:bottom w:val="none" w:sz="0" w:space="0" w:color="auto"/>
                            <w:right w:val="none" w:sz="0" w:space="0" w:color="auto"/>
                          </w:divBdr>
                          <w:divsChild>
                            <w:div w:id="1632052955">
                              <w:marLeft w:val="0"/>
                              <w:marRight w:val="0"/>
                              <w:marTop w:val="0"/>
                              <w:marBottom w:val="0"/>
                              <w:divBdr>
                                <w:top w:val="none" w:sz="0" w:space="0" w:color="auto"/>
                                <w:left w:val="none" w:sz="0" w:space="0" w:color="auto"/>
                                <w:bottom w:val="none" w:sz="0" w:space="0" w:color="auto"/>
                                <w:right w:val="none" w:sz="0" w:space="0" w:color="auto"/>
                              </w:divBdr>
                              <w:divsChild>
                                <w:div w:id="1299065771">
                                  <w:marLeft w:val="0"/>
                                  <w:marRight w:val="0"/>
                                  <w:marTop w:val="0"/>
                                  <w:marBottom w:val="0"/>
                                  <w:divBdr>
                                    <w:top w:val="none" w:sz="0" w:space="0" w:color="auto"/>
                                    <w:left w:val="none" w:sz="0" w:space="0" w:color="auto"/>
                                    <w:bottom w:val="none" w:sz="0" w:space="0" w:color="auto"/>
                                    <w:right w:val="none" w:sz="0" w:space="0" w:color="auto"/>
                                  </w:divBdr>
                                  <w:divsChild>
                                    <w:div w:id="1316375232">
                                      <w:marLeft w:val="0"/>
                                      <w:marRight w:val="0"/>
                                      <w:marTop w:val="0"/>
                                      <w:marBottom w:val="0"/>
                                      <w:divBdr>
                                        <w:top w:val="none" w:sz="0" w:space="0" w:color="auto"/>
                                        <w:left w:val="none" w:sz="0" w:space="0" w:color="auto"/>
                                        <w:bottom w:val="none" w:sz="0" w:space="0" w:color="auto"/>
                                        <w:right w:val="none" w:sz="0" w:space="0" w:color="auto"/>
                                      </w:divBdr>
                                      <w:divsChild>
                                        <w:div w:id="1908224923">
                                          <w:marLeft w:val="0"/>
                                          <w:marRight w:val="0"/>
                                          <w:marTop w:val="0"/>
                                          <w:marBottom w:val="0"/>
                                          <w:divBdr>
                                            <w:top w:val="none" w:sz="0" w:space="0" w:color="auto"/>
                                            <w:left w:val="none" w:sz="0" w:space="0" w:color="auto"/>
                                            <w:bottom w:val="none" w:sz="0" w:space="0" w:color="auto"/>
                                            <w:right w:val="none" w:sz="0" w:space="0" w:color="auto"/>
                                          </w:divBdr>
                                          <w:divsChild>
                                            <w:div w:id="903296157">
                                              <w:marLeft w:val="0"/>
                                              <w:marRight w:val="0"/>
                                              <w:marTop w:val="0"/>
                                              <w:marBottom w:val="0"/>
                                              <w:divBdr>
                                                <w:top w:val="none" w:sz="0" w:space="0" w:color="auto"/>
                                                <w:left w:val="none" w:sz="0" w:space="0" w:color="auto"/>
                                                <w:bottom w:val="none" w:sz="0" w:space="0" w:color="auto"/>
                                                <w:right w:val="none" w:sz="0" w:space="0" w:color="auto"/>
                                              </w:divBdr>
                                              <w:divsChild>
                                                <w:div w:id="1566993647">
                                                  <w:marLeft w:val="0"/>
                                                  <w:marRight w:val="0"/>
                                                  <w:marTop w:val="0"/>
                                                  <w:marBottom w:val="0"/>
                                                  <w:divBdr>
                                                    <w:top w:val="none" w:sz="0" w:space="0" w:color="auto"/>
                                                    <w:left w:val="none" w:sz="0" w:space="0" w:color="auto"/>
                                                    <w:bottom w:val="none" w:sz="0" w:space="0" w:color="auto"/>
                                                    <w:right w:val="none" w:sz="0" w:space="0" w:color="auto"/>
                                                  </w:divBdr>
                                                  <w:divsChild>
                                                    <w:div w:id="78192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77488415">
      <w:bodyDiv w:val="1"/>
      <w:marLeft w:val="0"/>
      <w:marRight w:val="0"/>
      <w:marTop w:val="0"/>
      <w:marBottom w:val="0"/>
      <w:divBdr>
        <w:top w:val="none" w:sz="0" w:space="0" w:color="auto"/>
        <w:left w:val="none" w:sz="0" w:space="0" w:color="auto"/>
        <w:bottom w:val="none" w:sz="0" w:space="0" w:color="auto"/>
        <w:right w:val="none" w:sz="0" w:space="0" w:color="auto"/>
      </w:divBdr>
    </w:div>
    <w:div w:id="1272666654">
      <w:bodyDiv w:val="1"/>
      <w:marLeft w:val="0"/>
      <w:marRight w:val="0"/>
      <w:marTop w:val="0"/>
      <w:marBottom w:val="0"/>
      <w:divBdr>
        <w:top w:val="none" w:sz="0" w:space="0" w:color="auto"/>
        <w:left w:val="none" w:sz="0" w:space="0" w:color="auto"/>
        <w:bottom w:val="none" w:sz="0" w:space="0" w:color="auto"/>
        <w:right w:val="none" w:sz="0" w:space="0" w:color="auto"/>
      </w:divBdr>
      <w:divsChild>
        <w:div w:id="1423455041">
          <w:marLeft w:val="0"/>
          <w:marRight w:val="0"/>
          <w:marTop w:val="0"/>
          <w:marBottom w:val="0"/>
          <w:divBdr>
            <w:top w:val="none" w:sz="0" w:space="0" w:color="auto"/>
            <w:left w:val="none" w:sz="0" w:space="0" w:color="auto"/>
            <w:bottom w:val="none" w:sz="0" w:space="0" w:color="auto"/>
            <w:right w:val="none" w:sz="0" w:space="0" w:color="auto"/>
          </w:divBdr>
          <w:divsChild>
            <w:div w:id="1283423243">
              <w:marLeft w:val="0"/>
              <w:marRight w:val="0"/>
              <w:marTop w:val="0"/>
              <w:marBottom w:val="0"/>
              <w:divBdr>
                <w:top w:val="none" w:sz="0" w:space="0" w:color="auto"/>
                <w:left w:val="none" w:sz="0" w:space="0" w:color="auto"/>
                <w:bottom w:val="none" w:sz="0" w:space="0" w:color="auto"/>
                <w:right w:val="none" w:sz="0" w:space="0" w:color="auto"/>
              </w:divBdr>
              <w:divsChild>
                <w:div w:id="1109786849">
                  <w:marLeft w:val="0"/>
                  <w:marRight w:val="0"/>
                  <w:marTop w:val="0"/>
                  <w:marBottom w:val="0"/>
                  <w:divBdr>
                    <w:top w:val="none" w:sz="0" w:space="0" w:color="auto"/>
                    <w:left w:val="none" w:sz="0" w:space="0" w:color="auto"/>
                    <w:bottom w:val="none" w:sz="0" w:space="0" w:color="auto"/>
                    <w:right w:val="none" w:sz="0" w:space="0" w:color="auto"/>
                  </w:divBdr>
                  <w:divsChild>
                    <w:div w:id="2070152704">
                      <w:marLeft w:val="0"/>
                      <w:marRight w:val="0"/>
                      <w:marTop w:val="0"/>
                      <w:marBottom w:val="0"/>
                      <w:divBdr>
                        <w:top w:val="none" w:sz="0" w:space="0" w:color="auto"/>
                        <w:left w:val="none" w:sz="0" w:space="0" w:color="auto"/>
                        <w:bottom w:val="none" w:sz="0" w:space="0" w:color="auto"/>
                        <w:right w:val="none" w:sz="0" w:space="0" w:color="auto"/>
                      </w:divBdr>
                      <w:divsChild>
                        <w:div w:id="792334323">
                          <w:marLeft w:val="0"/>
                          <w:marRight w:val="0"/>
                          <w:marTop w:val="0"/>
                          <w:marBottom w:val="0"/>
                          <w:divBdr>
                            <w:top w:val="none" w:sz="0" w:space="0" w:color="auto"/>
                            <w:left w:val="none" w:sz="0" w:space="0" w:color="auto"/>
                            <w:bottom w:val="none" w:sz="0" w:space="0" w:color="auto"/>
                            <w:right w:val="none" w:sz="0" w:space="0" w:color="auto"/>
                          </w:divBdr>
                          <w:divsChild>
                            <w:div w:id="526337510">
                              <w:marLeft w:val="0"/>
                              <w:marRight w:val="0"/>
                              <w:marTop w:val="0"/>
                              <w:marBottom w:val="0"/>
                              <w:divBdr>
                                <w:top w:val="none" w:sz="0" w:space="0" w:color="auto"/>
                                <w:left w:val="none" w:sz="0" w:space="0" w:color="auto"/>
                                <w:bottom w:val="none" w:sz="0" w:space="0" w:color="auto"/>
                                <w:right w:val="none" w:sz="0" w:space="0" w:color="auto"/>
                              </w:divBdr>
                              <w:divsChild>
                                <w:div w:id="332341228">
                                  <w:marLeft w:val="0"/>
                                  <w:marRight w:val="0"/>
                                  <w:marTop w:val="0"/>
                                  <w:marBottom w:val="0"/>
                                  <w:divBdr>
                                    <w:top w:val="none" w:sz="0" w:space="0" w:color="auto"/>
                                    <w:left w:val="none" w:sz="0" w:space="0" w:color="auto"/>
                                    <w:bottom w:val="none" w:sz="0" w:space="0" w:color="auto"/>
                                    <w:right w:val="none" w:sz="0" w:space="0" w:color="auto"/>
                                  </w:divBdr>
                                  <w:divsChild>
                                    <w:div w:id="2022000876">
                                      <w:marLeft w:val="0"/>
                                      <w:marRight w:val="0"/>
                                      <w:marTop w:val="0"/>
                                      <w:marBottom w:val="0"/>
                                      <w:divBdr>
                                        <w:top w:val="none" w:sz="0" w:space="0" w:color="auto"/>
                                        <w:left w:val="none" w:sz="0" w:space="0" w:color="auto"/>
                                        <w:bottom w:val="none" w:sz="0" w:space="0" w:color="auto"/>
                                        <w:right w:val="none" w:sz="0" w:space="0" w:color="auto"/>
                                      </w:divBdr>
                                      <w:divsChild>
                                        <w:div w:id="552734167">
                                          <w:marLeft w:val="0"/>
                                          <w:marRight w:val="0"/>
                                          <w:marTop w:val="0"/>
                                          <w:marBottom w:val="0"/>
                                          <w:divBdr>
                                            <w:top w:val="none" w:sz="0" w:space="0" w:color="auto"/>
                                            <w:left w:val="none" w:sz="0" w:space="0" w:color="auto"/>
                                            <w:bottom w:val="none" w:sz="0" w:space="0" w:color="auto"/>
                                            <w:right w:val="none" w:sz="0" w:space="0" w:color="auto"/>
                                          </w:divBdr>
                                          <w:divsChild>
                                            <w:div w:id="1094740006">
                                              <w:marLeft w:val="0"/>
                                              <w:marRight w:val="0"/>
                                              <w:marTop w:val="0"/>
                                              <w:marBottom w:val="0"/>
                                              <w:divBdr>
                                                <w:top w:val="none" w:sz="0" w:space="0" w:color="auto"/>
                                                <w:left w:val="none" w:sz="0" w:space="0" w:color="auto"/>
                                                <w:bottom w:val="none" w:sz="0" w:space="0" w:color="auto"/>
                                                <w:right w:val="none" w:sz="0" w:space="0" w:color="auto"/>
                                              </w:divBdr>
                                              <w:divsChild>
                                                <w:div w:id="1932084424">
                                                  <w:marLeft w:val="0"/>
                                                  <w:marRight w:val="0"/>
                                                  <w:marTop w:val="0"/>
                                                  <w:marBottom w:val="0"/>
                                                  <w:divBdr>
                                                    <w:top w:val="none" w:sz="0" w:space="0" w:color="auto"/>
                                                    <w:left w:val="none" w:sz="0" w:space="0" w:color="auto"/>
                                                    <w:bottom w:val="none" w:sz="0" w:space="0" w:color="auto"/>
                                                    <w:right w:val="none" w:sz="0" w:space="0" w:color="auto"/>
                                                  </w:divBdr>
                                                  <w:divsChild>
                                                    <w:div w:id="152601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ustomXml" Target="../customXml/item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23564C1EB762EC4C8316DD49246F3547" ma:contentTypeVersion="1" ma:contentTypeDescription="" ma:contentTypeScope="" ma:versionID="fd5d2af97313397efece0c120941d0f3">
  <xsd:schema xmlns:xsd="http://www.w3.org/2001/XMLSchema" xmlns:xs="http://www.w3.org/2001/XMLSchema" xmlns:p="http://schemas.microsoft.com/office/2006/metadata/properties" xmlns:ns2="58896280-883f-49e1-8f2c-86b01e3ff616" xmlns:ns4="d3fb6286-396c-40c4-b87f-69cc6039a7b3" targetNamespace="http://schemas.microsoft.com/office/2006/metadata/properties" ma:root="true" ma:fieldsID="c065e2b30ec896fd7ff55c7b51baa090" ns2:_="" ns4:_="">
    <xsd:import namespace="58896280-883f-49e1-8f2c-86b01e3ff616"/>
    <xsd:import namespace="d3fb6286-396c-40c4-b87f-69cc6039a7b3"/>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3fb6286-396c-40c4-b87f-69cc6039a7b3"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https://projektai.intranet.litgrid.eu/PWA/330-110-10 kV Telšių 110 kV skirstyklos rekonstravimas/_layouts/15/DocIdRedir.aspx?ID=PVIS-1940176663-234</Url>
      <Description>PVIS-1940176663-234</Description>
    </_dlc_DocIdUrl>
    <Nuoseklūs xmlns="58896280-883f-49e1-8f2c-86b01e3ff616">
      <UserInfo>
        <DisplayName/>
        <AccountId xsi:nil="true"/>
        <AccountType/>
      </UserInfo>
    </Nuoseklūs>
    <_dlc_DocId xmlns="58896280-883f-49e1-8f2c-86b01e3ff616">PVIS-1940176663-234</_dlc_DocId>
    <_dlc_DocIdPersistId xmlns="58896280-883f-49e1-8f2c-86b01e3ff616" xsi:nil="true"/>
  </documentManagement>
</p:properties>
</file>

<file path=customXml/itemProps1.xml><?xml version="1.0" encoding="utf-8"?>
<ds:datastoreItem xmlns:ds="http://schemas.openxmlformats.org/officeDocument/2006/customXml" ds:itemID="{824DD6B6-851F-4D19-BB56-13A4A4256990}">
  <ds:schemaRefs>
    <ds:schemaRef ds:uri="http://schemas.openxmlformats.org/officeDocument/2006/bibliography"/>
  </ds:schemaRefs>
</ds:datastoreItem>
</file>

<file path=customXml/itemProps2.xml><?xml version="1.0" encoding="utf-8"?>
<ds:datastoreItem xmlns:ds="http://schemas.openxmlformats.org/officeDocument/2006/customXml" ds:itemID="{20797B35-493C-47D3-BB6C-3266AA8CEA09}"/>
</file>

<file path=customXml/itemProps3.xml><?xml version="1.0" encoding="utf-8"?>
<ds:datastoreItem xmlns:ds="http://schemas.openxmlformats.org/officeDocument/2006/customXml" ds:itemID="{F9098B74-9DB2-48AC-8D31-2BBF9EEE0365}"/>
</file>

<file path=customXml/itemProps4.xml><?xml version="1.0" encoding="utf-8"?>
<ds:datastoreItem xmlns:ds="http://schemas.openxmlformats.org/officeDocument/2006/customXml" ds:itemID="{519B5064-20D8-4976-A5AC-1E9E2DF02933}"/>
</file>

<file path=customXml/itemProps5.xml><?xml version="1.0" encoding="utf-8"?>
<ds:datastoreItem xmlns:ds="http://schemas.openxmlformats.org/officeDocument/2006/customXml" ds:itemID="{AA48E569-3774-427B-8EE5-8A5F35B19ACD}"/>
</file>

<file path=docProps/app.xml><?xml version="1.0" encoding="utf-8"?>
<Properties xmlns="http://schemas.openxmlformats.org/officeDocument/2006/extended-properties" xmlns:vt="http://schemas.openxmlformats.org/officeDocument/2006/docPropsVTypes">
  <Template>Normal</Template>
  <TotalTime>28</TotalTime>
  <Pages>7</Pages>
  <Words>6843</Words>
  <Characters>3902</Characters>
  <Application>Microsoft Office Word</Application>
  <DocSecurity>0</DocSecurity>
  <Lines>32</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Romanas Mikalauskas</dc:creator>
  <cp:keywords/>
  <dc:description/>
  <cp:lastModifiedBy>Raimondas Ivoška</cp:lastModifiedBy>
  <cp:revision>11</cp:revision>
  <cp:lastPrinted>2018-05-18T07:21:00Z</cp:lastPrinted>
  <dcterms:created xsi:type="dcterms:W3CDTF">2024-06-10T06:10:00Z</dcterms:created>
  <dcterms:modified xsi:type="dcterms:W3CDTF">2024-08-09T04:58:00Z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58e6ed-1f62-4b3b-a413-1541f2aa482f_Enabled">
    <vt:lpwstr>true</vt:lpwstr>
  </property>
  <property fmtid="{D5CDD505-2E9C-101B-9397-08002B2CF9AE}" pid="3" name="MSIP_Label_7058e6ed-1f62-4b3b-a413-1541f2aa482f_SetDate">
    <vt:lpwstr>2024-04-10T08:46:27Z</vt:lpwstr>
  </property>
  <property fmtid="{D5CDD505-2E9C-101B-9397-08002B2CF9AE}" pid="4" name="MSIP_Label_7058e6ed-1f62-4b3b-a413-1541f2aa482f_Method">
    <vt:lpwstr>Privileged</vt:lpwstr>
  </property>
  <property fmtid="{D5CDD505-2E9C-101B-9397-08002B2CF9AE}" pid="5" name="MSIP_Label_7058e6ed-1f62-4b3b-a413-1541f2aa482f_Name">
    <vt:lpwstr>VIEŠA</vt:lpwstr>
  </property>
  <property fmtid="{D5CDD505-2E9C-101B-9397-08002B2CF9AE}" pid="6" name="MSIP_Label_7058e6ed-1f62-4b3b-a413-1541f2aa482f_SiteId">
    <vt:lpwstr>86bcf768-7bcf-4cd6-b041-b219988b7a9c</vt:lpwstr>
  </property>
  <property fmtid="{D5CDD505-2E9C-101B-9397-08002B2CF9AE}" pid="7" name="MSIP_Label_7058e6ed-1f62-4b3b-a413-1541f2aa482f_ActionId">
    <vt:lpwstr>e3b4f45a-e9c8-43c6-aaff-3bc46f189ce3</vt:lpwstr>
  </property>
  <property fmtid="{D5CDD505-2E9C-101B-9397-08002B2CF9AE}" pid="8" name="MSIP_Label_7058e6ed-1f62-4b3b-a413-1541f2aa482f_ContentBits">
    <vt:lpwstr>0</vt:lpwstr>
  </property>
  <property fmtid="{D5CDD505-2E9C-101B-9397-08002B2CF9AE}" pid="9" name="ContentTypeId">
    <vt:lpwstr>0x01010066872F3CC8F7D84995438B893169A080020023564C1EB762EC4C8316DD49246F3547</vt:lpwstr>
  </property>
  <property fmtid="{D5CDD505-2E9C-101B-9397-08002B2CF9AE}" pid="10" name="_dlc_DocIdItemGuid">
    <vt:lpwstr>77f08efb-a502-45f2-995e-fdde7d70f393</vt:lpwstr>
  </property>
</Properties>
</file>